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61" w:rsidRPr="00143B61" w:rsidRDefault="00143B61" w:rsidP="00143B61">
      <w:pPr>
        <w:pBdr>
          <w:bottom w:val="single" w:sz="12" w:space="1" w:color="auto"/>
        </w:pBdr>
        <w:spacing w:after="0" w:line="240" w:lineRule="auto"/>
        <w:ind w:firstLine="426"/>
        <w:jc w:val="center"/>
        <w:rPr>
          <w:rFonts w:ascii="Times New Roman" w:eastAsia="Calibri" w:hAnsi="Times New Roman" w:cs="Times New Roman"/>
          <w:b/>
          <w:sz w:val="24"/>
          <w:szCs w:val="24"/>
          <w:lang w:eastAsia="en-US"/>
        </w:rPr>
      </w:pPr>
      <w:r w:rsidRPr="00143B61">
        <w:rPr>
          <w:rFonts w:ascii="Times New Roman" w:eastAsia="Calibri" w:hAnsi="Times New Roman" w:cs="Times New Roman"/>
          <w:b/>
          <w:sz w:val="24"/>
          <w:szCs w:val="24"/>
          <w:lang w:eastAsia="en-US"/>
        </w:rPr>
        <w:t>ЧОУ ВО «Владикавказский институт управления»</w:t>
      </w:r>
    </w:p>
    <w:p w:rsidR="00143B61" w:rsidRPr="00143B61" w:rsidRDefault="00143B61" w:rsidP="00143B61">
      <w:pPr>
        <w:pBdr>
          <w:bottom w:val="single" w:sz="12" w:space="1" w:color="auto"/>
        </w:pBdr>
        <w:spacing w:after="0" w:line="240" w:lineRule="auto"/>
        <w:ind w:firstLine="426"/>
        <w:jc w:val="center"/>
        <w:rPr>
          <w:rFonts w:ascii="Times New Roman" w:eastAsia="Calibri" w:hAnsi="Times New Roman" w:cs="Times New Roman"/>
          <w:b/>
          <w:sz w:val="24"/>
          <w:szCs w:val="24"/>
          <w:lang w:eastAsia="en-US"/>
        </w:rPr>
      </w:pPr>
      <w:r w:rsidRPr="00143B61">
        <w:rPr>
          <w:rFonts w:ascii="Times New Roman" w:eastAsia="Calibri" w:hAnsi="Times New Roman" w:cs="Times New Roman"/>
          <w:b/>
          <w:sz w:val="24"/>
          <w:szCs w:val="24"/>
          <w:lang w:eastAsia="en-US"/>
        </w:rPr>
        <w:t xml:space="preserve">Кафедра </w:t>
      </w:r>
      <w:r w:rsidR="007F643D">
        <w:rPr>
          <w:rFonts w:ascii="Times New Roman" w:eastAsia="Calibri" w:hAnsi="Times New Roman" w:cs="Times New Roman"/>
          <w:b/>
          <w:sz w:val="24"/>
          <w:szCs w:val="24"/>
          <w:lang w:eastAsia="en-US"/>
        </w:rPr>
        <w:t>финансов и кредита</w:t>
      </w:r>
    </w:p>
    <w:p w:rsidR="00143B61" w:rsidRPr="00143B61" w:rsidRDefault="00143B61" w:rsidP="00143B61">
      <w:pPr>
        <w:spacing w:after="0" w:line="240" w:lineRule="auto"/>
        <w:jc w:val="right"/>
        <w:rPr>
          <w:rFonts w:ascii="Times New Roman" w:eastAsia="Times New Roman" w:hAnsi="Times New Roman" w:cs="Times New Roman"/>
          <w:sz w:val="24"/>
          <w:szCs w:val="24"/>
        </w:rPr>
      </w:pPr>
    </w:p>
    <w:p w:rsidR="00143B61" w:rsidRPr="00143B61" w:rsidRDefault="00143B61" w:rsidP="00143B61">
      <w:pPr>
        <w:spacing w:after="0" w:line="240" w:lineRule="auto"/>
        <w:jc w:val="right"/>
        <w:rPr>
          <w:rFonts w:ascii="Times New Roman" w:eastAsia="Times New Roman" w:hAnsi="Times New Roman" w:cs="Times New Roman"/>
          <w:sz w:val="24"/>
          <w:szCs w:val="24"/>
        </w:rPr>
      </w:pPr>
    </w:p>
    <w:p w:rsidR="00143B61" w:rsidRPr="00143B61" w:rsidRDefault="00143B61" w:rsidP="00143B61">
      <w:pPr>
        <w:spacing w:after="0" w:line="240" w:lineRule="auto"/>
        <w:jc w:val="right"/>
        <w:rPr>
          <w:rFonts w:ascii="Times New Roman" w:eastAsia="Times New Roman" w:hAnsi="Times New Roman" w:cs="Times New Roman"/>
          <w:sz w:val="24"/>
          <w:szCs w:val="24"/>
        </w:rPr>
      </w:pPr>
    </w:p>
    <w:p w:rsidR="00143B61" w:rsidRPr="00143B61" w:rsidRDefault="00143B61" w:rsidP="00143B61">
      <w:pPr>
        <w:spacing w:after="0" w:line="240" w:lineRule="auto"/>
        <w:jc w:val="right"/>
        <w:rPr>
          <w:rFonts w:ascii="Times New Roman" w:eastAsia="Times New Roman" w:hAnsi="Times New Roman" w:cs="Times New Roman"/>
          <w:sz w:val="24"/>
          <w:szCs w:val="24"/>
        </w:rPr>
      </w:pPr>
    </w:p>
    <w:p w:rsidR="009C65DA" w:rsidRDefault="009C65DA" w:rsidP="00143B61">
      <w:pPr>
        <w:spacing w:after="0" w:line="240" w:lineRule="auto"/>
        <w:jc w:val="right"/>
        <w:rPr>
          <w:rFonts w:ascii="Times New Roman" w:eastAsia="Times New Roman" w:hAnsi="Times New Roman" w:cs="Times New Roman"/>
          <w:sz w:val="24"/>
          <w:szCs w:val="24"/>
        </w:rPr>
      </w:pPr>
    </w:p>
    <w:p w:rsidR="009C65DA" w:rsidRDefault="009C65DA" w:rsidP="00143B61">
      <w:pPr>
        <w:spacing w:after="0" w:line="240" w:lineRule="auto"/>
        <w:jc w:val="right"/>
        <w:rPr>
          <w:rFonts w:ascii="Times New Roman" w:eastAsia="Times New Roman" w:hAnsi="Times New Roman" w:cs="Times New Roman"/>
          <w:sz w:val="24"/>
          <w:szCs w:val="24"/>
        </w:rPr>
      </w:pPr>
    </w:p>
    <w:p w:rsidR="009C65DA" w:rsidRDefault="00143B61" w:rsidP="00143B61">
      <w:pPr>
        <w:spacing w:after="0" w:line="240" w:lineRule="auto"/>
        <w:jc w:val="right"/>
        <w:rPr>
          <w:rFonts w:ascii="Times New Roman" w:eastAsia="Times New Roman" w:hAnsi="Times New Roman" w:cs="Times New Roman"/>
          <w:sz w:val="24"/>
          <w:szCs w:val="24"/>
        </w:rPr>
      </w:pPr>
      <w:r w:rsidRPr="00143B61">
        <w:rPr>
          <w:rFonts w:ascii="Times New Roman" w:eastAsia="Times New Roman" w:hAnsi="Times New Roman" w:cs="Times New Roman"/>
          <w:sz w:val="24"/>
          <w:szCs w:val="24"/>
        </w:rPr>
        <w:t>У</w:t>
      </w:r>
      <w:r w:rsidR="009C65DA">
        <w:rPr>
          <w:rFonts w:ascii="Times New Roman" w:eastAsia="Times New Roman" w:hAnsi="Times New Roman" w:cs="Times New Roman"/>
          <w:sz w:val="24"/>
          <w:szCs w:val="24"/>
        </w:rPr>
        <w:t>ТВЕРЖДАЮ</w:t>
      </w:r>
    </w:p>
    <w:p w:rsidR="005D202F" w:rsidRDefault="005D202F" w:rsidP="00143B61">
      <w:pPr>
        <w:spacing w:after="0" w:line="240" w:lineRule="auto"/>
        <w:jc w:val="right"/>
        <w:rPr>
          <w:rFonts w:ascii="Times New Roman" w:eastAsia="Times New Roman" w:hAnsi="Times New Roman" w:cs="Times New Roman"/>
          <w:sz w:val="24"/>
          <w:szCs w:val="24"/>
        </w:rPr>
      </w:pPr>
    </w:p>
    <w:p w:rsidR="00143B61" w:rsidRPr="00143B61" w:rsidRDefault="005E6C1D" w:rsidP="00143B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w:t>
      </w:r>
    </w:p>
    <w:p w:rsidR="00143B61" w:rsidRPr="00143B61" w:rsidRDefault="00051A01" w:rsidP="00143B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6C1D">
        <w:rPr>
          <w:rFonts w:ascii="Times New Roman" w:eastAsia="Times New Roman" w:hAnsi="Times New Roman" w:cs="Times New Roman"/>
          <w:sz w:val="24"/>
          <w:szCs w:val="24"/>
        </w:rPr>
        <w:t>М.В.</w:t>
      </w:r>
      <w:r w:rsidR="009C65DA">
        <w:rPr>
          <w:rFonts w:ascii="Times New Roman" w:eastAsia="Times New Roman" w:hAnsi="Times New Roman" w:cs="Times New Roman"/>
          <w:sz w:val="24"/>
          <w:szCs w:val="24"/>
        </w:rPr>
        <w:t xml:space="preserve"> </w:t>
      </w:r>
      <w:proofErr w:type="spellStart"/>
      <w:r w:rsidR="005E6C1D">
        <w:rPr>
          <w:rFonts w:ascii="Times New Roman" w:eastAsia="Times New Roman" w:hAnsi="Times New Roman" w:cs="Times New Roman"/>
          <w:sz w:val="24"/>
          <w:szCs w:val="24"/>
        </w:rPr>
        <w:t>Цуциева</w:t>
      </w:r>
      <w:proofErr w:type="spellEnd"/>
    </w:p>
    <w:p w:rsidR="00143B61" w:rsidRPr="00143B61" w:rsidRDefault="005D202F" w:rsidP="00143B61">
      <w:pPr>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C54519">
        <w:rPr>
          <w:rFonts w:ascii="Times New Roman" w:eastAsia="Times New Roman" w:hAnsi="Times New Roman" w:cs="Times New Roman"/>
          <w:sz w:val="24"/>
          <w:szCs w:val="24"/>
          <w:u w:val="single"/>
        </w:rPr>
        <w:t>0</w:t>
      </w:r>
      <w:r w:rsidR="005E6C1D">
        <w:rPr>
          <w:rFonts w:ascii="Times New Roman" w:eastAsia="Times New Roman" w:hAnsi="Times New Roman" w:cs="Times New Roman"/>
          <w:sz w:val="24"/>
          <w:szCs w:val="24"/>
          <w:u w:val="single"/>
        </w:rPr>
        <w:t>.10.</w:t>
      </w:r>
      <w:r w:rsidR="00143B61" w:rsidRPr="00143B61">
        <w:rPr>
          <w:rFonts w:ascii="Times New Roman" w:eastAsia="Times New Roman" w:hAnsi="Times New Roman" w:cs="Times New Roman"/>
          <w:sz w:val="24"/>
          <w:szCs w:val="24"/>
          <w:u w:val="single"/>
        </w:rPr>
        <w:t>20</w:t>
      </w:r>
      <w:r w:rsidR="005E6C1D">
        <w:rPr>
          <w:rFonts w:ascii="Times New Roman" w:eastAsia="Times New Roman" w:hAnsi="Times New Roman" w:cs="Times New Roman"/>
          <w:sz w:val="24"/>
          <w:szCs w:val="24"/>
          <w:u w:val="single"/>
        </w:rPr>
        <w:t>2</w:t>
      </w:r>
      <w:r w:rsidR="00C54519">
        <w:rPr>
          <w:rFonts w:ascii="Times New Roman" w:eastAsia="Times New Roman" w:hAnsi="Times New Roman" w:cs="Times New Roman"/>
          <w:sz w:val="24"/>
          <w:szCs w:val="24"/>
          <w:u w:val="single"/>
        </w:rPr>
        <w:t>3</w:t>
      </w:r>
      <w:r w:rsidR="00143B61" w:rsidRPr="00143B61">
        <w:rPr>
          <w:rFonts w:ascii="Times New Roman" w:eastAsia="Times New Roman" w:hAnsi="Times New Roman" w:cs="Times New Roman"/>
          <w:sz w:val="24"/>
          <w:szCs w:val="24"/>
          <w:u w:val="single"/>
        </w:rPr>
        <w:t>г.</w:t>
      </w:r>
    </w:p>
    <w:p w:rsidR="00143B61" w:rsidRPr="00143B61" w:rsidRDefault="00143B61" w:rsidP="00143B61">
      <w:pPr>
        <w:spacing w:line="240" w:lineRule="auto"/>
        <w:jc w:val="center"/>
        <w:rPr>
          <w:rFonts w:ascii="Times New Roman" w:eastAsia="Times New Roman" w:hAnsi="Times New Roman" w:cs="Times New Roman"/>
          <w:b/>
          <w:sz w:val="28"/>
          <w:szCs w:val="28"/>
        </w:rPr>
      </w:pPr>
    </w:p>
    <w:p w:rsidR="00143B61" w:rsidRPr="00143B61" w:rsidRDefault="00143B61" w:rsidP="00143B61">
      <w:pPr>
        <w:spacing w:line="240" w:lineRule="auto"/>
        <w:jc w:val="center"/>
        <w:rPr>
          <w:rFonts w:ascii="Times New Roman" w:eastAsia="Times New Roman" w:hAnsi="Times New Roman" w:cs="Times New Roman"/>
          <w:b/>
          <w:sz w:val="28"/>
          <w:szCs w:val="28"/>
        </w:rPr>
      </w:pPr>
    </w:p>
    <w:p w:rsidR="00143B61" w:rsidRPr="00143B61" w:rsidRDefault="00143B61" w:rsidP="00143B61">
      <w:pPr>
        <w:spacing w:line="240" w:lineRule="auto"/>
        <w:jc w:val="center"/>
        <w:rPr>
          <w:rFonts w:ascii="Times New Roman" w:eastAsia="Times New Roman" w:hAnsi="Times New Roman" w:cs="Times New Roman"/>
          <w:b/>
          <w:sz w:val="28"/>
          <w:szCs w:val="28"/>
        </w:rPr>
      </w:pPr>
    </w:p>
    <w:p w:rsidR="00143B61" w:rsidRDefault="00143B61" w:rsidP="00143B61">
      <w:pPr>
        <w:spacing w:line="240" w:lineRule="auto"/>
        <w:jc w:val="center"/>
        <w:rPr>
          <w:rFonts w:ascii="Times New Roman" w:eastAsia="Times New Roman" w:hAnsi="Times New Roman" w:cs="Times New Roman"/>
          <w:b/>
          <w:sz w:val="28"/>
          <w:szCs w:val="28"/>
        </w:rPr>
      </w:pPr>
    </w:p>
    <w:p w:rsidR="0084668D" w:rsidRDefault="0084668D" w:rsidP="00143B61">
      <w:pPr>
        <w:spacing w:line="240" w:lineRule="auto"/>
        <w:jc w:val="center"/>
        <w:rPr>
          <w:rFonts w:ascii="Times New Roman" w:eastAsia="Times New Roman" w:hAnsi="Times New Roman" w:cs="Times New Roman"/>
          <w:b/>
          <w:sz w:val="28"/>
          <w:szCs w:val="28"/>
        </w:rPr>
      </w:pPr>
    </w:p>
    <w:p w:rsidR="0084668D" w:rsidRPr="00143B61" w:rsidRDefault="0084668D" w:rsidP="00143B61">
      <w:pPr>
        <w:spacing w:line="240" w:lineRule="auto"/>
        <w:jc w:val="center"/>
        <w:rPr>
          <w:rFonts w:ascii="Times New Roman" w:eastAsia="Times New Roman" w:hAnsi="Times New Roman" w:cs="Times New Roman"/>
          <w:b/>
          <w:sz w:val="28"/>
          <w:szCs w:val="28"/>
        </w:rPr>
      </w:pPr>
    </w:p>
    <w:p w:rsidR="00143B61" w:rsidRPr="00143B61" w:rsidRDefault="00143B61" w:rsidP="00143B61">
      <w:pPr>
        <w:spacing w:line="240" w:lineRule="auto"/>
        <w:jc w:val="center"/>
        <w:rPr>
          <w:rFonts w:ascii="Times New Roman" w:eastAsia="Times New Roman" w:hAnsi="Times New Roman" w:cs="Times New Roman"/>
          <w:b/>
          <w:sz w:val="28"/>
          <w:szCs w:val="28"/>
        </w:rPr>
      </w:pPr>
      <w:r w:rsidRPr="00143B61">
        <w:rPr>
          <w:rFonts w:ascii="Times New Roman" w:eastAsia="Times New Roman" w:hAnsi="Times New Roman" w:cs="Times New Roman"/>
          <w:b/>
          <w:sz w:val="28"/>
          <w:szCs w:val="28"/>
        </w:rPr>
        <w:t xml:space="preserve">ПРОГРАММА ВСТУПИТЕЛЬНОГО ИСПЫТАНИЯ </w:t>
      </w:r>
    </w:p>
    <w:p w:rsidR="00143B61" w:rsidRPr="00143B61" w:rsidRDefault="00DC223D" w:rsidP="00143B61">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w:t>
      </w:r>
      <w:r w:rsidR="007F643D">
        <w:rPr>
          <w:rFonts w:ascii="Times New Roman" w:eastAsia="Times New Roman" w:hAnsi="Times New Roman" w:cs="Times New Roman"/>
          <w:b/>
          <w:sz w:val="28"/>
          <w:szCs w:val="28"/>
        </w:rPr>
        <w:t>ОСНОВЫ ЭКОНОМИЧЕСКИХ ЗНАНИЙ</w:t>
      </w:r>
      <w:r w:rsidR="00C54519">
        <w:rPr>
          <w:rFonts w:ascii="Times New Roman" w:eastAsia="Times New Roman" w:hAnsi="Times New Roman" w:cs="Times New Roman"/>
          <w:b/>
          <w:sz w:val="28"/>
          <w:szCs w:val="28"/>
        </w:rPr>
        <w:t>»</w:t>
      </w:r>
    </w:p>
    <w:p w:rsidR="00143B61" w:rsidRPr="00C54519" w:rsidRDefault="00143B61" w:rsidP="00143B61">
      <w:pPr>
        <w:spacing w:line="240" w:lineRule="auto"/>
        <w:jc w:val="center"/>
        <w:rPr>
          <w:rFonts w:ascii="Times New Roman" w:eastAsia="Times New Roman" w:hAnsi="Times New Roman" w:cs="Times New Roman"/>
          <w:bCs/>
          <w:sz w:val="28"/>
          <w:szCs w:val="28"/>
        </w:rPr>
      </w:pPr>
      <w:r w:rsidRPr="00C54519">
        <w:rPr>
          <w:rFonts w:ascii="Times New Roman" w:eastAsia="Times New Roman" w:hAnsi="Times New Roman" w:cs="Times New Roman"/>
          <w:bCs/>
          <w:sz w:val="28"/>
          <w:szCs w:val="28"/>
        </w:rPr>
        <w:t xml:space="preserve">для </w:t>
      </w:r>
      <w:proofErr w:type="gramStart"/>
      <w:r w:rsidRPr="00C54519">
        <w:rPr>
          <w:rFonts w:ascii="Times New Roman" w:eastAsia="Times New Roman" w:hAnsi="Times New Roman" w:cs="Times New Roman"/>
          <w:bCs/>
          <w:sz w:val="28"/>
          <w:szCs w:val="28"/>
        </w:rPr>
        <w:t>поступающих</w:t>
      </w:r>
      <w:proofErr w:type="gramEnd"/>
      <w:r w:rsidRPr="00C54519">
        <w:rPr>
          <w:rFonts w:ascii="Times New Roman" w:eastAsia="Times New Roman" w:hAnsi="Times New Roman" w:cs="Times New Roman"/>
          <w:bCs/>
          <w:sz w:val="28"/>
          <w:szCs w:val="28"/>
        </w:rPr>
        <w:t xml:space="preserve"> на программы бакалавриата</w:t>
      </w:r>
      <w:r w:rsidR="00C54519" w:rsidRPr="00C54519">
        <w:rPr>
          <w:rFonts w:ascii="Times New Roman" w:eastAsia="Times New Roman" w:hAnsi="Times New Roman" w:cs="Times New Roman"/>
          <w:bCs/>
          <w:sz w:val="28"/>
          <w:szCs w:val="28"/>
        </w:rPr>
        <w:t xml:space="preserve"> </w:t>
      </w:r>
      <w:r w:rsidR="00B503E8">
        <w:rPr>
          <w:rFonts w:ascii="Times New Roman" w:eastAsia="Times New Roman" w:hAnsi="Times New Roman" w:cs="Times New Roman"/>
          <w:bCs/>
          <w:sz w:val="28"/>
          <w:szCs w:val="28"/>
        </w:rPr>
        <w:t xml:space="preserve">и специалитета </w:t>
      </w:r>
      <w:bookmarkStart w:id="0" w:name="_GoBack"/>
      <w:bookmarkEnd w:id="0"/>
      <w:r w:rsidR="00C54519" w:rsidRPr="00C54519">
        <w:rPr>
          <w:rFonts w:ascii="Times New Roman" w:eastAsia="Times New Roman" w:hAnsi="Times New Roman" w:cs="Times New Roman"/>
          <w:sz w:val="28"/>
          <w:szCs w:val="28"/>
        </w:rPr>
        <w:t>на базе среднего профессионального и высшего образования</w:t>
      </w: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Default="00143B61" w:rsidP="00143B61">
      <w:pPr>
        <w:spacing w:line="240" w:lineRule="auto"/>
        <w:rPr>
          <w:rFonts w:ascii="Times New Roman" w:eastAsia="Times New Roman" w:hAnsi="Times New Roman" w:cs="Times New Roman"/>
          <w:sz w:val="24"/>
          <w:szCs w:val="24"/>
        </w:rPr>
      </w:pPr>
    </w:p>
    <w:p w:rsidR="0084668D" w:rsidRPr="00143B61" w:rsidRDefault="0084668D"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143B61" w:rsidRDefault="00143B61" w:rsidP="00143B61">
      <w:pPr>
        <w:spacing w:line="240" w:lineRule="auto"/>
        <w:rPr>
          <w:rFonts w:ascii="Times New Roman" w:eastAsia="Times New Roman" w:hAnsi="Times New Roman" w:cs="Times New Roman"/>
          <w:sz w:val="24"/>
          <w:szCs w:val="24"/>
        </w:rPr>
      </w:pPr>
    </w:p>
    <w:p w:rsidR="00143B61" w:rsidRPr="00EE28F6" w:rsidRDefault="00143B61" w:rsidP="00143B61">
      <w:pPr>
        <w:spacing w:line="240" w:lineRule="auto"/>
        <w:jc w:val="center"/>
        <w:rPr>
          <w:rFonts w:ascii="Times New Roman" w:eastAsia="Times New Roman" w:hAnsi="Times New Roman" w:cs="Times New Roman"/>
          <w:sz w:val="24"/>
          <w:szCs w:val="24"/>
        </w:rPr>
      </w:pPr>
      <w:r w:rsidRPr="00EE28F6">
        <w:rPr>
          <w:rFonts w:ascii="Times New Roman" w:eastAsia="Times New Roman" w:hAnsi="Times New Roman" w:cs="Times New Roman"/>
          <w:sz w:val="24"/>
          <w:szCs w:val="24"/>
        </w:rPr>
        <w:t>ВЛАДИКАВКАЗ 20</w:t>
      </w:r>
      <w:r w:rsidR="005E6C1D" w:rsidRPr="00EE28F6">
        <w:rPr>
          <w:rFonts w:ascii="Times New Roman" w:eastAsia="Times New Roman" w:hAnsi="Times New Roman" w:cs="Times New Roman"/>
          <w:sz w:val="24"/>
          <w:szCs w:val="24"/>
        </w:rPr>
        <w:t>2</w:t>
      </w:r>
      <w:r w:rsidR="00C54519" w:rsidRPr="00EE28F6">
        <w:rPr>
          <w:rFonts w:ascii="Times New Roman" w:eastAsia="Times New Roman" w:hAnsi="Times New Roman" w:cs="Times New Roman"/>
          <w:sz w:val="24"/>
          <w:szCs w:val="24"/>
        </w:rPr>
        <w:t>3</w:t>
      </w:r>
    </w:p>
    <w:p w:rsidR="005C3EBE" w:rsidRPr="007F643D" w:rsidRDefault="005D202F" w:rsidP="00C54519">
      <w:pPr>
        <w:spacing w:after="0" w:line="240" w:lineRule="auto"/>
        <w:rPr>
          <w:rFonts w:ascii="Times New Roman" w:hAnsi="Times New Roman"/>
          <w:b/>
          <w:sz w:val="24"/>
          <w:szCs w:val="24"/>
        </w:rPr>
      </w:pPr>
      <w:r>
        <w:rPr>
          <w:rFonts w:ascii="Times New Roman" w:eastAsia="Times New Roman" w:hAnsi="Times New Roman" w:cs="Times New Roman"/>
          <w:sz w:val="24"/>
          <w:szCs w:val="24"/>
        </w:rPr>
        <w:br w:type="page"/>
      </w:r>
      <w:r w:rsidR="005C3EBE" w:rsidRPr="007F643D">
        <w:rPr>
          <w:rFonts w:ascii="Times New Roman" w:hAnsi="Times New Roman"/>
          <w:b/>
          <w:sz w:val="24"/>
          <w:szCs w:val="24"/>
        </w:rPr>
        <w:lastRenderedPageBreak/>
        <w:t>Содержание программы</w:t>
      </w:r>
    </w:p>
    <w:p w:rsidR="007F643D" w:rsidRPr="007F643D" w:rsidRDefault="007F643D" w:rsidP="007F643D">
      <w:pPr>
        <w:pStyle w:val="13"/>
        <w:keepNext/>
        <w:keepLines/>
        <w:spacing w:after="280"/>
        <w:ind w:firstLine="0"/>
        <w:jc w:val="center"/>
        <w:rPr>
          <w:sz w:val="24"/>
          <w:szCs w:val="24"/>
        </w:rPr>
      </w:pPr>
      <w:bookmarkStart w:id="1" w:name="bookmark5"/>
      <w:bookmarkStart w:id="2" w:name="bookmark4"/>
      <w:bookmarkStart w:id="3" w:name="bookmark3"/>
      <w:r w:rsidRPr="007F643D">
        <w:rPr>
          <w:color w:val="000000"/>
          <w:sz w:val="24"/>
          <w:szCs w:val="24"/>
        </w:rPr>
        <w:t>Раздел: Финансы</w:t>
      </w:r>
      <w:bookmarkEnd w:id="1"/>
      <w:bookmarkEnd w:id="2"/>
      <w:bookmarkEnd w:id="3"/>
    </w:p>
    <w:p w:rsidR="007F643D" w:rsidRPr="007F643D" w:rsidRDefault="007F643D" w:rsidP="007F643D">
      <w:pPr>
        <w:pStyle w:val="13"/>
        <w:keepNext/>
        <w:keepLines/>
        <w:jc w:val="both"/>
        <w:rPr>
          <w:sz w:val="24"/>
          <w:szCs w:val="24"/>
        </w:rPr>
      </w:pPr>
      <w:bookmarkStart w:id="4" w:name="bookmark8"/>
      <w:bookmarkStart w:id="5" w:name="bookmark7"/>
      <w:bookmarkStart w:id="6" w:name="bookmark6"/>
      <w:r w:rsidRPr="007F643D">
        <w:rPr>
          <w:color w:val="000000"/>
          <w:sz w:val="24"/>
          <w:szCs w:val="24"/>
        </w:rPr>
        <w:t>Тема 1. Финансово-экономическое планирование в секторе государственного и муниципального управления и организация исполнения и бюджетов бюджетной системы Российской Федерации.</w:t>
      </w:r>
      <w:bookmarkEnd w:id="4"/>
      <w:bookmarkEnd w:id="5"/>
      <w:bookmarkEnd w:id="6"/>
    </w:p>
    <w:p w:rsidR="007F643D" w:rsidRPr="007F643D" w:rsidRDefault="007F643D" w:rsidP="007F643D">
      <w:pPr>
        <w:pStyle w:val="11"/>
        <w:ind w:firstLine="720"/>
        <w:jc w:val="both"/>
        <w:rPr>
          <w:sz w:val="24"/>
          <w:szCs w:val="24"/>
        </w:rPr>
      </w:pPr>
      <w:r w:rsidRPr="007F643D">
        <w:rPr>
          <w:color w:val="000000"/>
          <w:sz w:val="24"/>
          <w:szCs w:val="24"/>
        </w:rP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 Основные положения законодательства Российской Федерации и нормативные правовые акты, регулирующие деятельность в сфере закупок.</w:t>
      </w:r>
    </w:p>
    <w:p w:rsidR="007F643D" w:rsidRPr="007F643D" w:rsidRDefault="007F643D" w:rsidP="007F643D">
      <w:pPr>
        <w:pStyle w:val="11"/>
        <w:ind w:firstLine="720"/>
        <w:jc w:val="both"/>
        <w:rPr>
          <w:sz w:val="24"/>
          <w:szCs w:val="24"/>
        </w:rPr>
      </w:pPr>
      <w:r w:rsidRPr="007F643D">
        <w:rPr>
          <w:color w:val="000000"/>
          <w:sz w:val="24"/>
          <w:szCs w:val="24"/>
        </w:rPr>
        <w:t>Структура бюджетной системы Российской Федерации, принципы ее построения. Участники бюджетного процесса Российской Федерации, субъектов Российской Федерации и муниципальных образований и их полномочия. Сущность и структура бюджетной классификации Российской Федерации, порядок ее применения.</w:t>
      </w:r>
    </w:p>
    <w:p w:rsidR="007F643D" w:rsidRPr="007F643D" w:rsidRDefault="007F643D" w:rsidP="007F643D">
      <w:pPr>
        <w:pStyle w:val="11"/>
        <w:ind w:firstLine="720"/>
        <w:jc w:val="both"/>
        <w:rPr>
          <w:sz w:val="24"/>
          <w:szCs w:val="24"/>
        </w:rPr>
      </w:pPr>
      <w:r w:rsidRPr="007F643D">
        <w:rPr>
          <w:color w:val="000000"/>
          <w:sz w:val="24"/>
          <w:szCs w:val="24"/>
        </w:rPr>
        <w:t xml:space="preserve">Порядок формирования доходов и расходов бюджетов бюджетной системы Российской Федерации и основы их разграничения между звеньями бюджетной системы. Порядок </w:t>
      </w:r>
      <w:proofErr w:type="gramStart"/>
      <w:r w:rsidRPr="007F643D">
        <w:rPr>
          <w:color w:val="000000"/>
          <w:sz w:val="24"/>
          <w:szCs w:val="24"/>
        </w:rPr>
        <w:t>определения дефицита бюджетов бюджетной системы Российской Федерации</w:t>
      </w:r>
      <w:proofErr w:type="gramEnd"/>
      <w:r w:rsidRPr="007F643D">
        <w:rPr>
          <w:color w:val="000000"/>
          <w:sz w:val="24"/>
          <w:szCs w:val="24"/>
        </w:rPr>
        <w:t xml:space="preserve"> и источников его финансирования.</w:t>
      </w:r>
    </w:p>
    <w:p w:rsidR="007F643D" w:rsidRPr="007F643D" w:rsidRDefault="007F643D" w:rsidP="007F643D">
      <w:pPr>
        <w:pStyle w:val="11"/>
        <w:ind w:firstLine="720"/>
        <w:jc w:val="both"/>
        <w:rPr>
          <w:sz w:val="24"/>
          <w:szCs w:val="24"/>
        </w:rPr>
      </w:pPr>
      <w:r w:rsidRPr="007F643D">
        <w:rPr>
          <w:color w:val="000000"/>
          <w:sz w:val="24"/>
          <w:szCs w:val="24"/>
        </w:rPr>
        <w:t>Правовое положение казенных, бюджетных и автономных учреждений.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7F643D" w:rsidRPr="007F643D" w:rsidRDefault="007F643D" w:rsidP="007F643D">
      <w:pPr>
        <w:pStyle w:val="11"/>
        <w:ind w:firstLine="720"/>
        <w:jc w:val="both"/>
        <w:rPr>
          <w:sz w:val="24"/>
          <w:szCs w:val="24"/>
        </w:rPr>
      </w:pPr>
      <w:r w:rsidRPr="007F643D">
        <w:rPr>
          <w:color w:val="000000"/>
          <w:sz w:val="24"/>
          <w:szCs w:val="24"/>
        </w:rPr>
        <w:t xml:space="preserve">Порядок составления, рассмотрения и утверждения бюджетов бюджетной системы Российской Федерации. Основы исполнения бюджетов бюджетной системы Российской Федерации. Порядок составления и ведения сводной бюджетной росписи. Процедуры исполнения бюджетов бюджетной системы Российской Федерации по доходам и расходам. Порядок кассового </w:t>
      </w:r>
      <w:proofErr w:type="gramStart"/>
      <w:r w:rsidRPr="007F643D">
        <w:rPr>
          <w:color w:val="000000"/>
          <w:sz w:val="24"/>
          <w:szCs w:val="24"/>
        </w:rPr>
        <w:t>обслуживания исполнения бюджетов бюджетной системы Российской Федерации</w:t>
      </w:r>
      <w:proofErr w:type="gramEnd"/>
      <w:r w:rsidRPr="007F643D">
        <w:rPr>
          <w:color w:val="000000"/>
          <w:sz w:val="24"/>
          <w:szCs w:val="24"/>
        </w:rPr>
        <w:t>.</w:t>
      </w:r>
    </w:p>
    <w:p w:rsidR="007F643D" w:rsidRPr="007F643D" w:rsidRDefault="007F643D" w:rsidP="007F643D">
      <w:pPr>
        <w:pStyle w:val="11"/>
        <w:ind w:firstLine="720"/>
        <w:jc w:val="both"/>
        <w:rPr>
          <w:sz w:val="24"/>
          <w:szCs w:val="24"/>
        </w:rPr>
      </w:pPr>
      <w:r w:rsidRPr="007F643D">
        <w:rPr>
          <w:color w:val="000000"/>
          <w:sz w:val="24"/>
          <w:szCs w:val="24"/>
        </w:rPr>
        <w:t>Нормативно-правовые акты, регулирующие порядок планирования и финансирования деятельности государственных и муниципальных учреждений. Типы государственных и муниципальных учреждений и порядок их деятельности. Методика расчета основных показателей деятельности государственных и муниципальных учреждений.</w:t>
      </w:r>
    </w:p>
    <w:p w:rsidR="007F643D" w:rsidRPr="007F643D" w:rsidRDefault="007F643D" w:rsidP="007F643D">
      <w:pPr>
        <w:pStyle w:val="11"/>
        <w:spacing w:after="280"/>
        <w:ind w:firstLine="720"/>
        <w:jc w:val="both"/>
        <w:rPr>
          <w:sz w:val="24"/>
          <w:szCs w:val="24"/>
        </w:rPr>
      </w:pPr>
      <w:r w:rsidRPr="007F643D">
        <w:rPr>
          <w:color w:val="000000"/>
          <w:sz w:val="24"/>
          <w:szCs w:val="24"/>
        </w:rPr>
        <w:t xml:space="preserve">Порядок установления и применения систем оплаты труда работников государственных и муниципальных учреждений. Методика определения расходов на оплату труда и других затрат на содержание учреждений. Порядок составления, утверждения и ведения бюджетных смет казенных учреждений. Порядок составления, утверждения и ведения плана </w:t>
      </w:r>
      <w:proofErr w:type="spellStart"/>
      <w:r w:rsidRPr="007F643D">
        <w:rPr>
          <w:color w:val="000000"/>
          <w:sz w:val="24"/>
          <w:szCs w:val="24"/>
        </w:rPr>
        <w:t>финансово</w:t>
      </w:r>
      <w:r w:rsidRPr="007F643D">
        <w:rPr>
          <w:color w:val="000000"/>
          <w:sz w:val="24"/>
          <w:szCs w:val="24"/>
        </w:rPr>
        <w:softHyphen/>
        <w:t>хозяйственной</w:t>
      </w:r>
      <w:proofErr w:type="spellEnd"/>
      <w:r w:rsidRPr="007F643D">
        <w:rPr>
          <w:color w:val="000000"/>
          <w:sz w:val="24"/>
          <w:szCs w:val="24"/>
        </w:rPr>
        <w:t xml:space="preserve"> деятельности бюджетных и автономных учреждений. 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p w:rsidR="007F643D" w:rsidRPr="007F643D" w:rsidRDefault="007F643D" w:rsidP="007F643D">
      <w:pPr>
        <w:pStyle w:val="13"/>
        <w:keepNext/>
        <w:keepLines/>
        <w:jc w:val="both"/>
        <w:rPr>
          <w:sz w:val="24"/>
          <w:szCs w:val="24"/>
        </w:rPr>
      </w:pPr>
      <w:bookmarkStart w:id="7" w:name="bookmark9"/>
      <w:bookmarkStart w:id="8" w:name="bookmark11"/>
      <w:bookmarkStart w:id="9" w:name="bookmark10"/>
      <w:r w:rsidRPr="007F643D">
        <w:rPr>
          <w:color w:val="000000"/>
          <w:sz w:val="24"/>
          <w:szCs w:val="24"/>
        </w:rPr>
        <w:t>Тема 2. Ведение расчетов с бюджетами бюджетной системы Российской Федерации.</w:t>
      </w:r>
      <w:bookmarkEnd w:id="7"/>
      <w:bookmarkEnd w:id="8"/>
      <w:bookmarkEnd w:id="9"/>
    </w:p>
    <w:p w:rsidR="007F643D" w:rsidRPr="007F643D" w:rsidRDefault="007F643D" w:rsidP="007F643D">
      <w:pPr>
        <w:pStyle w:val="11"/>
        <w:ind w:firstLine="720"/>
        <w:jc w:val="both"/>
        <w:rPr>
          <w:sz w:val="24"/>
          <w:szCs w:val="24"/>
        </w:rPr>
      </w:pPr>
      <w:r w:rsidRPr="007F643D">
        <w:rPr>
          <w:color w:val="000000"/>
          <w:sz w:val="24"/>
          <w:szCs w:val="24"/>
        </w:rPr>
        <w:t>Законодательство и нормативные правовые акты о налогах, сборах и страховых взносах. 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 Нормативные правовые акты, регулирующие отношения в области организации налогового контроля.</w:t>
      </w:r>
    </w:p>
    <w:p w:rsidR="007F643D" w:rsidRPr="007F643D" w:rsidRDefault="007F643D" w:rsidP="007F643D">
      <w:pPr>
        <w:pStyle w:val="11"/>
        <w:ind w:firstLine="720"/>
        <w:jc w:val="both"/>
        <w:rPr>
          <w:sz w:val="24"/>
          <w:szCs w:val="24"/>
        </w:rPr>
      </w:pPr>
      <w:r w:rsidRPr="007F643D">
        <w:rPr>
          <w:color w:val="000000"/>
          <w:sz w:val="24"/>
          <w:szCs w:val="24"/>
        </w:rPr>
        <w:t>Порядок формирования налоговой базы для исчисления и уплаты налогов, сборов и страховых взносов. Элементы налогообложения, источники уплаты налогов, сборов и страховых взносов. Порядок формирования базы для расчетов страховых взносов в бюджеты государственных внебюджетных фондов Российской Федерации. Ставки налогов и сборов, тарифы страховых взносов. Налоговые льготы, используемые при определении налоговой базы и исчислении налогов и сборов.</w:t>
      </w:r>
    </w:p>
    <w:p w:rsidR="007F643D" w:rsidRPr="007F643D" w:rsidRDefault="007F643D" w:rsidP="007F643D">
      <w:pPr>
        <w:pStyle w:val="11"/>
        <w:ind w:firstLine="720"/>
        <w:jc w:val="both"/>
        <w:rPr>
          <w:sz w:val="24"/>
          <w:szCs w:val="24"/>
        </w:rPr>
      </w:pPr>
      <w:r w:rsidRPr="007F643D">
        <w:rPr>
          <w:color w:val="000000"/>
          <w:sz w:val="24"/>
          <w:szCs w:val="24"/>
        </w:rPr>
        <w:t xml:space="preserve">Порядок исчисления и перечисления в бюджет налогов, сборов и страховых взносов и </w:t>
      </w:r>
      <w:r w:rsidRPr="007F643D">
        <w:rPr>
          <w:color w:val="000000"/>
          <w:sz w:val="24"/>
          <w:szCs w:val="24"/>
        </w:rPr>
        <w:lastRenderedPageBreak/>
        <w:t>сроки их уплаты. 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Порядок формирования и представления налоговой отчетности. Порядок формирования и представления отчетности по уплате страховых взносов. Порядок проведения налогового контроля в форме налогового мониторинга. Коды бюджетной классификации для определенных налогов, сборов и страховых взносов, а также пеней и штрафов.</w:t>
      </w:r>
    </w:p>
    <w:p w:rsidR="007F643D" w:rsidRPr="007F643D" w:rsidRDefault="007F643D" w:rsidP="007F643D">
      <w:pPr>
        <w:pStyle w:val="11"/>
        <w:ind w:firstLine="720"/>
        <w:jc w:val="both"/>
        <w:rPr>
          <w:sz w:val="24"/>
          <w:szCs w:val="24"/>
        </w:rPr>
      </w:pPr>
      <w:r w:rsidRPr="007F643D">
        <w:rPr>
          <w:color w:val="000000"/>
          <w:sz w:val="24"/>
          <w:szCs w:val="24"/>
        </w:rPr>
        <w:t>Порядок заполнения налоговых деклараций и расчетов и сроки их представления. Методика расчетов пеней и штрафов. Процедура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rsidR="007F643D" w:rsidRPr="007F643D" w:rsidRDefault="007F643D" w:rsidP="007F643D">
      <w:pPr>
        <w:pStyle w:val="11"/>
        <w:ind w:firstLine="720"/>
        <w:jc w:val="both"/>
        <w:rPr>
          <w:sz w:val="24"/>
          <w:szCs w:val="24"/>
        </w:rPr>
      </w:pPr>
      <w:r w:rsidRPr="007F643D">
        <w:rPr>
          <w:color w:val="000000"/>
          <w:sz w:val="24"/>
          <w:szCs w:val="24"/>
        </w:rPr>
        <w:t>Содержание, основные элементы и система организации налогового контроля. Порядок проведения налогового контроля и меры ответственности за совершение налоговых правонарушений. Методика проведения камеральных и выездных налоговых проверок.</w:t>
      </w:r>
    </w:p>
    <w:p w:rsidR="007F643D" w:rsidRDefault="007F643D" w:rsidP="007F643D">
      <w:pPr>
        <w:pStyle w:val="11"/>
        <w:ind w:firstLine="720"/>
        <w:jc w:val="both"/>
        <w:rPr>
          <w:color w:val="000000"/>
          <w:sz w:val="24"/>
          <w:szCs w:val="24"/>
        </w:rPr>
      </w:pPr>
      <w:r w:rsidRPr="007F643D">
        <w:rPr>
          <w:color w:val="000000"/>
          <w:sz w:val="24"/>
          <w:szCs w:val="24"/>
        </w:rPr>
        <w:t>Виды программного обеспечения, используемого при осуществлении расчетов по платежам в бюджеты бюджетной системы Российской Федерации.</w:t>
      </w:r>
    </w:p>
    <w:p w:rsidR="009C65DA" w:rsidRPr="007F643D" w:rsidRDefault="009C65DA" w:rsidP="007F643D">
      <w:pPr>
        <w:pStyle w:val="11"/>
        <w:ind w:firstLine="720"/>
        <w:jc w:val="both"/>
        <w:rPr>
          <w:sz w:val="24"/>
          <w:szCs w:val="24"/>
        </w:rPr>
      </w:pPr>
    </w:p>
    <w:p w:rsidR="007F643D" w:rsidRPr="007F643D" w:rsidRDefault="007F643D" w:rsidP="007F643D">
      <w:pPr>
        <w:pStyle w:val="13"/>
        <w:keepNext/>
        <w:keepLines/>
        <w:jc w:val="both"/>
        <w:rPr>
          <w:sz w:val="24"/>
          <w:szCs w:val="24"/>
        </w:rPr>
      </w:pPr>
      <w:bookmarkStart w:id="10" w:name="bookmark14"/>
      <w:bookmarkStart w:id="11" w:name="bookmark13"/>
      <w:bookmarkStart w:id="12" w:name="bookmark12"/>
      <w:r w:rsidRPr="007F643D">
        <w:rPr>
          <w:color w:val="000000"/>
          <w:sz w:val="24"/>
          <w:szCs w:val="24"/>
        </w:rPr>
        <w:t>Тема 3. Участие в управлении финансами организаций и осуществление финансовых операций.</w:t>
      </w:r>
      <w:bookmarkEnd w:id="10"/>
      <w:bookmarkEnd w:id="11"/>
      <w:bookmarkEnd w:id="12"/>
    </w:p>
    <w:p w:rsidR="007F643D" w:rsidRPr="007F643D" w:rsidRDefault="007F643D" w:rsidP="007F643D">
      <w:pPr>
        <w:pStyle w:val="11"/>
        <w:ind w:firstLine="720"/>
        <w:jc w:val="both"/>
        <w:rPr>
          <w:sz w:val="24"/>
          <w:szCs w:val="24"/>
        </w:rPr>
      </w:pPr>
      <w:r w:rsidRPr="007F643D">
        <w:rPr>
          <w:color w:val="000000"/>
          <w:sz w:val="24"/>
          <w:szCs w:val="24"/>
        </w:rPr>
        <w:t>Нормативные правовые акты, регулирующие финансовую деятельность организаций. Основные положения законодательства Российской Федерации и нормативные правовые акты, регулирующие деятельность в сфере закупок.</w:t>
      </w:r>
    </w:p>
    <w:p w:rsidR="007F643D" w:rsidRPr="007F643D" w:rsidRDefault="007F643D" w:rsidP="007F643D">
      <w:pPr>
        <w:pStyle w:val="11"/>
        <w:ind w:firstLine="720"/>
        <w:jc w:val="both"/>
        <w:rPr>
          <w:sz w:val="24"/>
          <w:szCs w:val="24"/>
        </w:rPr>
      </w:pPr>
      <w:r w:rsidRPr="007F643D">
        <w:rPr>
          <w:color w:val="000000"/>
          <w:sz w:val="24"/>
          <w:szCs w:val="24"/>
        </w:rPr>
        <w:t>Сущность финансов организаций, их место в финансовой системе государства. Принципы, формы и методы организации финансовых отношений.</w:t>
      </w:r>
    </w:p>
    <w:p w:rsidR="007F643D" w:rsidRPr="007F643D" w:rsidRDefault="007F643D" w:rsidP="007F643D">
      <w:pPr>
        <w:pStyle w:val="11"/>
        <w:ind w:firstLine="720"/>
        <w:jc w:val="both"/>
        <w:rPr>
          <w:sz w:val="24"/>
          <w:szCs w:val="24"/>
        </w:rPr>
      </w:pPr>
      <w:r w:rsidRPr="007F643D">
        <w:rPr>
          <w:color w:val="000000"/>
          <w:sz w:val="24"/>
          <w:szCs w:val="24"/>
        </w:rPr>
        <w:t>Характеристика капитала организации и его элементов, принципы оптимизации структуры капитала. Характеристика доходов и расходов организации. Сущность и виды прибыли организации. Система показателей рентабельности. Сущность инвестиционной деятельности организации, методы оценки эффективности инвестиционных проектов.</w:t>
      </w:r>
    </w:p>
    <w:p w:rsidR="007F643D" w:rsidRPr="007F643D" w:rsidRDefault="007F643D" w:rsidP="007F643D">
      <w:pPr>
        <w:pStyle w:val="11"/>
        <w:ind w:firstLine="720"/>
        <w:jc w:val="both"/>
        <w:rPr>
          <w:sz w:val="24"/>
          <w:szCs w:val="24"/>
        </w:rPr>
      </w:pPr>
      <w:r w:rsidRPr="007F643D">
        <w:rPr>
          <w:color w:val="000000"/>
          <w:sz w:val="24"/>
          <w:szCs w:val="24"/>
        </w:rPr>
        <w:t>Формы и методы анализа финансово-хозяйственной деятельности. Методология финансового планирования деятельности организации. Особенности проведения закупок товаров, работ, услуг отдельными видами юридических лиц. Способы снижения (предотвращения) финансовых рисков. Принципы и технологию организации безналичных расчетов.</w:t>
      </w:r>
    </w:p>
    <w:p w:rsidR="007F643D" w:rsidRPr="007F643D" w:rsidRDefault="007F643D" w:rsidP="007F643D">
      <w:pPr>
        <w:pStyle w:val="11"/>
        <w:spacing w:after="280"/>
        <w:ind w:firstLine="720"/>
        <w:jc w:val="both"/>
        <w:rPr>
          <w:sz w:val="24"/>
          <w:szCs w:val="24"/>
        </w:rPr>
      </w:pPr>
      <w:r w:rsidRPr="007F643D">
        <w:rPr>
          <w:color w:val="000000"/>
          <w:sz w:val="24"/>
          <w:szCs w:val="24"/>
        </w:rPr>
        <w:t>Виды кредитования деятельности организации, принципы использования кредитных ресурсов, процедуру технико-экономического обоснования кредита. Принципы и механизмы использования средств бюджета и государственных внебюджетных фондов. Экономическая сущность и виды страхования организаций, особенности заключения договоров страхования. Теория и практика применения методов, приемов и процедур последующего контроля. Информационные технологии в профессиональной деятельности.</w:t>
      </w:r>
    </w:p>
    <w:p w:rsidR="007F643D" w:rsidRPr="007F643D" w:rsidRDefault="007F643D" w:rsidP="007F643D">
      <w:pPr>
        <w:pStyle w:val="13"/>
        <w:keepNext/>
        <w:keepLines/>
        <w:jc w:val="both"/>
        <w:rPr>
          <w:sz w:val="24"/>
          <w:szCs w:val="24"/>
        </w:rPr>
      </w:pPr>
      <w:bookmarkStart w:id="13" w:name="bookmark17"/>
      <w:bookmarkStart w:id="14" w:name="bookmark16"/>
      <w:bookmarkStart w:id="15" w:name="bookmark15"/>
      <w:r w:rsidRPr="007F643D">
        <w:rPr>
          <w:color w:val="000000"/>
          <w:sz w:val="24"/>
          <w:szCs w:val="24"/>
        </w:rPr>
        <w:t>Тема 4. Участие в организации и осуществлении финансового контроля.</w:t>
      </w:r>
      <w:bookmarkEnd w:id="13"/>
      <w:bookmarkEnd w:id="14"/>
      <w:bookmarkEnd w:id="15"/>
    </w:p>
    <w:p w:rsidR="007F643D" w:rsidRPr="007F643D" w:rsidRDefault="007F643D" w:rsidP="007F643D">
      <w:pPr>
        <w:pStyle w:val="11"/>
        <w:ind w:firstLine="720"/>
        <w:jc w:val="both"/>
        <w:rPr>
          <w:sz w:val="24"/>
          <w:szCs w:val="24"/>
        </w:rPr>
      </w:pPr>
      <w:r w:rsidRPr="007F643D">
        <w:rPr>
          <w:color w:val="000000"/>
          <w:sz w:val="24"/>
          <w:szCs w:val="24"/>
        </w:rPr>
        <w:t>Нормативные и иные акты, регулирующие организационно-правовые положения и финансовую деятельность объектов финансового контроля. Нормативные и иные акты, регламентирующие деятельность органов, осуществляющих финансовый контроль. Требования законодательства Российской Федерации и иных нормативных правовых актов, регулирующих деятельность в сфере закупок.</w:t>
      </w:r>
    </w:p>
    <w:p w:rsidR="007F643D" w:rsidRPr="007F643D" w:rsidRDefault="007F643D" w:rsidP="007F643D">
      <w:pPr>
        <w:pStyle w:val="11"/>
        <w:ind w:firstLine="720"/>
        <w:jc w:val="both"/>
        <w:rPr>
          <w:sz w:val="24"/>
          <w:szCs w:val="24"/>
        </w:rPr>
      </w:pPr>
      <w:r w:rsidRPr="007F643D">
        <w:rPr>
          <w:color w:val="000000"/>
          <w:sz w:val="24"/>
          <w:szCs w:val="24"/>
        </w:rPr>
        <w:t>Структура, полномочия и методы работы органов, осуществляющих финансовый контроль, порядок их взаимодействия.</w:t>
      </w:r>
    </w:p>
    <w:p w:rsidR="007F643D" w:rsidRPr="007F643D" w:rsidRDefault="007F643D" w:rsidP="007F643D">
      <w:pPr>
        <w:pStyle w:val="11"/>
        <w:spacing w:after="200"/>
        <w:ind w:firstLine="720"/>
        <w:jc w:val="both"/>
        <w:rPr>
          <w:sz w:val="24"/>
          <w:szCs w:val="24"/>
        </w:rPr>
      </w:pPr>
      <w:r w:rsidRPr="007F643D">
        <w:rPr>
          <w:color w:val="000000"/>
          <w:sz w:val="24"/>
          <w:szCs w:val="24"/>
        </w:rPr>
        <w:t xml:space="preserve">Особенности организации и проведения контрольных мероприятий органами, осуществляющими финансовый контроль. Методики проведения экономического анализа финансово-хозяйственной деятельности объектов финансового контроля. Состав бухгалтерской, финансовой и статистической отчетности объектов финансового контроля. Методы проверки хозяйственных операций. Методы контроля сохранности </w:t>
      </w:r>
      <w:r w:rsidR="009C65DA" w:rsidRPr="007F643D">
        <w:rPr>
          <w:color w:val="000000"/>
          <w:sz w:val="24"/>
          <w:szCs w:val="24"/>
        </w:rPr>
        <w:t>товароматериальных</w:t>
      </w:r>
      <w:r w:rsidRPr="007F643D">
        <w:rPr>
          <w:color w:val="000000"/>
          <w:sz w:val="24"/>
          <w:szCs w:val="24"/>
        </w:rPr>
        <w:t xml:space="preserve"> ценностей. Значение, задачи и общие принципы аудиторского контроля. </w:t>
      </w:r>
      <w:r w:rsidRPr="007F643D">
        <w:rPr>
          <w:color w:val="000000"/>
          <w:sz w:val="24"/>
          <w:szCs w:val="24"/>
        </w:rPr>
        <w:lastRenderedPageBreak/>
        <w:t>Порядок использования государственной (муниципальной) собственности. 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p w:rsidR="007F643D" w:rsidRPr="007F643D" w:rsidRDefault="007F643D" w:rsidP="007F643D">
      <w:pPr>
        <w:pStyle w:val="13"/>
        <w:keepNext/>
        <w:keepLines/>
        <w:spacing w:after="280"/>
        <w:ind w:firstLine="0"/>
        <w:jc w:val="center"/>
        <w:rPr>
          <w:sz w:val="24"/>
          <w:szCs w:val="24"/>
        </w:rPr>
      </w:pPr>
      <w:bookmarkStart w:id="16" w:name="bookmark20"/>
      <w:r w:rsidRPr="007F643D">
        <w:rPr>
          <w:color w:val="000000"/>
          <w:sz w:val="24"/>
          <w:szCs w:val="24"/>
        </w:rPr>
        <w:t>Раздел: «Банковское дело»</w:t>
      </w:r>
      <w:bookmarkEnd w:id="16"/>
    </w:p>
    <w:p w:rsidR="007F643D" w:rsidRPr="007F643D" w:rsidRDefault="007F643D" w:rsidP="007F643D">
      <w:pPr>
        <w:pStyle w:val="13"/>
        <w:keepNext/>
        <w:keepLines/>
        <w:jc w:val="both"/>
        <w:rPr>
          <w:sz w:val="24"/>
          <w:szCs w:val="24"/>
        </w:rPr>
      </w:pPr>
      <w:bookmarkStart w:id="17" w:name="bookmark21"/>
      <w:bookmarkStart w:id="18" w:name="bookmark19"/>
      <w:bookmarkStart w:id="19" w:name="bookmark18"/>
      <w:r w:rsidRPr="007F643D">
        <w:rPr>
          <w:color w:val="000000"/>
          <w:sz w:val="24"/>
          <w:szCs w:val="24"/>
        </w:rPr>
        <w:t>Тема 1. Ведение расчетных операций.</w:t>
      </w:r>
      <w:bookmarkEnd w:id="17"/>
      <w:bookmarkEnd w:id="18"/>
      <w:bookmarkEnd w:id="19"/>
    </w:p>
    <w:p w:rsidR="007F643D" w:rsidRPr="007F643D" w:rsidRDefault="007F643D" w:rsidP="007F643D">
      <w:pPr>
        <w:pStyle w:val="11"/>
        <w:ind w:firstLine="720"/>
        <w:jc w:val="both"/>
        <w:rPr>
          <w:sz w:val="24"/>
          <w:szCs w:val="24"/>
        </w:rPr>
      </w:pPr>
      <w:r w:rsidRPr="007F643D">
        <w:rPr>
          <w:color w:val="000000"/>
          <w:sz w:val="24"/>
          <w:szCs w:val="24"/>
        </w:rPr>
        <w:t>Нормативно-правовые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 Локальные нормативные акты и методические документы в области платежных услуг. Нормы международного права, определяющие правила проведения международных расчетов.</w:t>
      </w:r>
    </w:p>
    <w:p w:rsidR="007F643D" w:rsidRPr="007F643D" w:rsidRDefault="007F643D" w:rsidP="007F643D">
      <w:pPr>
        <w:pStyle w:val="11"/>
        <w:ind w:firstLine="720"/>
        <w:jc w:val="both"/>
        <w:rPr>
          <w:sz w:val="24"/>
          <w:szCs w:val="24"/>
        </w:rPr>
      </w:pPr>
      <w:r w:rsidRPr="007F643D">
        <w:rPr>
          <w:color w:val="000000"/>
          <w:sz w:val="24"/>
          <w:szCs w:val="24"/>
        </w:rPr>
        <w:t>Содержание и порядок формирования юридических дел клиентов. Порядок открытия и закрытия лицевых счетов клиентов в валюте Российской Федерации и иностранной валюте. Правила совершения операций по расчетным счетам, очередность списания денежных средств. Порядок оформления, представления, отзыва и возврата расчетных документов.</w:t>
      </w:r>
    </w:p>
    <w:p w:rsidR="007F643D" w:rsidRPr="007F643D" w:rsidRDefault="007F643D" w:rsidP="007F643D">
      <w:pPr>
        <w:pStyle w:val="11"/>
        <w:ind w:firstLine="720"/>
        <w:jc w:val="both"/>
        <w:rPr>
          <w:sz w:val="24"/>
          <w:szCs w:val="24"/>
        </w:rPr>
      </w:pPr>
      <w:r w:rsidRPr="007F643D">
        <w:rPr>
          <w:color w:val="000000"/>
          <w:sz w:val="24"/>
          <w:szCs w:val="24"/>
        </w:rPr>
        <w:t xml:space="preserve">Порядок планирования операций с наличностью. Порядок </w:t>
      </w:r>
      <w:proofErr w:type="spellStart"/>
      <w:r w:rsidRPr="007F643D">
        <w:rPr>
          <w:color w:val="000000"/>
          <w:sz w:val="24"/>
          <w:szCs w:val="24"/>
        </w:rPr>
        <w:t>лимитирования</w:t>
      </w:r>
      <w:proofErr w:type="spellEnd"/>
      <w:r w:rsidRPr="007F643D">
        <w:rPr>
          <w:color w:val="000000"/>
          <w:sz w:val="24"/>
          <w:szCs w:val="24"/>
        </w:rPr>
        <w:t xml:space="preserve"> остатков денежной наличности в кассах клиентов. Формы расчетов и технологии совершения расчетных операций. Содержание и порядок заполнения расчетных документов.</w:t>
      </w:r>
    </w:p>
    <w:p w:rsidR="007F643D" w:rsidRPr="007F643D" w:rsidRDefault="007F643D" w:rsidP="007F643D">
      <w:pPr>
        <w:pStyle w:val="11"/>
        <w:ind w:firstLine="720"/>
        <w:jc w:val="both"/>
        <w:rPr>
          <w:sz w:val="24"/>
          <w:szCs w:val="24"/>
        </w:rPr>
      </w:pPr>
      <w:r w:rsidRPr="007F643D">
        <w:rPr>
          <w:color w:val="000000"/>
          <w:sz w:val="24"/>
          <w:szCs w:val="24"/>
        </w:rPr>
        <w:t>Порядок нумерации лицевых счетов, на которых учитываются средства бюджетов. Порядок и особенности проведения операций по счетам бюджетов различных уровней. Системы межбанковских расчетов. Порядок проведения и учет расчетов по корреспондентским счетам, открываемым в подразделениях Банка России. Порядок проведения и учет расчетов между кредитными организациями через корреспондентские счета (ЛОРО и НОСТРО). Порядок проведения и учет расчетных операций между филиалами внутри одной кредитной организации. Формы международных расчетов: аккредитивы, инкассо, переводы, чеки.</w:t>
      </w:r>
    </w:p>
    <w:p w:rsidR="007F643D" w:rsidRPr="007F643D" w:rsidRDefault="007F643D" w:rsidP="007F643D">
      <w:pPr>
        <w:pStyle w:val="11"/>
        <w:ind w:firstLine="720"/>
        <w:jc w:val="both"/>
        <w:rPr>
          <w:sz w:val="24"/>
          <w:szCs w:val="24"/>
        </w:rPr>
      </w:pPr>
      <w:r w:rsidRPr="007F643D">
        <w:rPr>
          <w:color w:val="000000"/>
          <w:sz w:val="24"/>
          <w:szCs w:val="24"/>
        </w:rPr>
        <w:t>Виды платежных документов, порядок проверки их соответствия условиям и формам расчетов. Порядок проведения и отражение в учете операций международных расчетов с использованием различных форм.</w:t>
      </w:r>
    </w:p>
    <w:p w:rsidR="007F643D" w:rsidRPr="007F643D" w:rsidRDefault="007F643D" w:rsidP="007F643D">
      <w:pPr>
        <w:pStyle w:val="11"/>
        <w:spacing w:after="240"/>
        <w:ind w:firstLine="720"/>
        <w:jc w:val="both"/>
        <w:rPr>
          <w:sz w:val="24"/>
          <w:szCs w:val="24"/>
        </w:rPr>
      </w:pPr>
      <w:r w:rsidRPr="007F643D">
        <w:rPr>
          <w:color w:val="000000"/>
          <w:sz w:val="24"/>
          <w:szCs w:val="24"/>
        </w:rPr>
        <w:t>Порядок и отражение в учете переоценки средств в иностранной валюте. Порядок расчета размеров открытых валютных позиций. Порядок выполнения уполномоченным банком функций агента валютного контроля. Меры, направленные на предотвращение использования транснациональных операций для преступных целей. Системы международных финансовых телекоммуникаций.</w:t>
      </w:r>
    </w:p>
    <w:p w:rsidR="007F643D" w:rsidRPr="007F643D" w:rsidRDefault="007F643D" w:rsidP="007F643D">
      <w:pPr>
        <w:pStyle w:val="11"/>
        <w:spacing w:after="280"/>
        <w:ind w:firstLine="720"/>
        <w:jc w:val="both"/>
        <w:rPr>
          <w:sz w:val="24"/>
          <w:szCs w:val="24"/>
        </w:rPr>
      </w:pPr>
      <w:r w:rsidRPr="007F643D">
        <w:rPr>
          <w:color w:val="000000"/>
          <w:sz w:val="24"/>
          <w:szCs w:val="24"/>
        </w:rPr>
        <w:t>Виды платежных карт и операции, проводимые с их использованием. Условия и порядок выдачи платежных карт. Технологии и порядок учета расчетов с использованием платежных карт, документальное оформление операций с платежными картами. Типичные нарушения при совершении расчетных операций по счетам клиентов, межбанковских расчетов, операций с платежными картами.</w:t>
      </w:r>
    </w:p>
    <w:p w:rsidR="007F643D" w:rsidRPr="007F643D" w:rsidRDefault="007F643D" w:rsidP="007F643D">
      <w:pPr>
        <w:pStyle w:val="13"/>
        <w:keepNext/>
        <w:keepLines/>
        <w:jc w:val="both"/>
        <w:rPr>
          <w:sz w:val="24"/>
          <w:szCs w:val="24"/>
        </w:rPr>
      </w:pPr>
      <w:bookmarkStart w:id="20" w:name="bookmark24"/>
      <w:bookmarkStart w:id="21" w:name="bookmark23"/>
      <w:bookmarkStart w:id="22" w:name="bookmark22"/>
      <w:r w:rsidRPr="007F643D">
        <w:rPr>
          <w:color w:val="000000"/>
          <w:sz w:val="24"/>
          <w:szCs w:val="24"/>
        </w:rPr>
        <w:t>Тема 2. Осуществление кредитных операций</w:t>
      </w:r>
      <w:bookmarkEnd w:id="20"/>
      <w:bookmarkEnd w:id="21"/>
      <w:bookmarkEnd w:id="22"/>
    </w:p>
    <w:p w:rsidR="007F643D" w:rsidRPr="007F643D" w:rsidRDefault="007F643D" w:rsidP="007F643D">
      <w:pPr>
        <w:pStyle w:val="11"/>
        <w:ind w:firstLine="720"/>
        <w:jc w:val="both"/>
        <w:rPr>
          <w:sz w:val="24"/>
          <w:szCs w:val="24"/>
        </w:rPr>
      </w:pPr>
      <w:r w:rsidRPr="007F643D">
        <w:rPr>
          <w:color w:val="000000"/>
          <w:sz w:val="24"/>
          <w:szCs w:val="24"/>
        </w:rPr>
        <w:t>Нормативно-правовые акты, регулирующие осуществление кредитных операций и обеспечение кредитных обязательств. Законодательство Российской Федерации о противодействии легализации (отмыванию) доходов, полученных преступным путем, и финансированию терроризма. Законодательство Российской Федерации о персональных данных. Нормативные документы Банка России об идентификации клиентов и внутреннем контроле (аудите).</w:t>
      </w:r>
    </w:p>
    <w:p w:rsidR="007F643D" w:rsidRPr="007F643D" w:rsidRDefault="007F643D" w:rsidP="007F643D">
      <w:pPr>
        <w:pStyle w:val="11"/>
        <w:ind w:firstLine="720"/>
        <w:jc w:val="both"/>
        <w:rPr>
          <w:sz w:val="24"/>
          <w:szCs w:val="24"/>
        </w:rPr>
      </w:pPr>
      <w:r w:rsidRPr="007F643D">
        <w:rPr>
          <w:color w:val="000000"/>
          <w:sz w:val="24"/>
          <w:szCs w:val="24"/>
        </w:rPr>
        <w:t>Ассоциация региональных банков России по вопросам определения кредитоспособности заемщиков. Порядок взаимодействия с бюро кредитных историй.</w:t>
      </w:r>
    </w:p>
    <w:p w:rsidR="007F643D" w:rsidRPr="007F643D" w:rsidRDefault="007F643D" w:rsidP="007F643D">
      <w:pPr>
        <w:pStyle w:val="11"/>
        <w:ind w:firstLine="720"/>
        <w:jc w:val="both"/>
        <w:rPr>
          <w:sz w:val="24"/>
          <w:szCs w:val="24"/>
        </w:rPr>
      </w:pPr>
      <w:r w:rsidRPr="007F643D">
        <w:rPr>
          <w:color w:val="000000"/>
          <w:sz w:val="24"/>
          <w:szCs w:val="24"/>
        </w:rPr>
        <w:t xml:space="preserve">Законодательство Российской Федерации о защите прав потребителей, в том числе потребителей финансовых услуг. Законодательство Российской Федерации о залогах и </w:t>
      </w:r>
      <w:r w:rsidRPr="007F643D">
        <w:rPr>
          <w:color w:val="000000"/>
          <w:sz w:val="24"/>
          <w:szCs w:val="24"/>
        </w:rPr>
        <w:lastRenderedPageBreak/>
        <w:t>поручительстве. Гражданское законодательство Российской Федерации об ответственности за неисполнение условий договора. Законодательство Российской Федерации об ипотеке. Законодательство Российской Федерации о государственной регистрации прав на недвижимое имущество и сделок с ним. 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7F643D" w:rsidRPr="007F643D" w:rsidRDefault="007F643D" w:rsidP="007F643D">
      <w:pPr>
        <w:pStyle w:val="11"/>
        <w:ind w:firstLine="720"/>
        <w:jc w:val="both"/>
        <w:rPr>
          <w:sz w:val="24"/>
          <w:szCs w:val="24"/>
        </w:rPr>
      </w:pPr>
      <w:r w:rsidRPr="007F643D">
        <w:rPr>
          <w:color w:val="000000"/>
          <w:sz w:val="24"/>
          <w:szCs w:val="24"/>
        </w:rPr>
        <w:t>Способы и порядок предоставления и погашения различных видов кредитов. Способы обеспечения возвратности кредита, виды залога. Методы оценки залоговой стоимости, ликвидности предмета залога.</w:t>
      </w:r>
    </w:p>
    <w:p w:rsidR="007F643D" w:rsidRPr="007F643D" w:rsidRDefault="007F643D" w:rsidP="007F643D">
      <w:pPr>
        <w:pStyle w:val="11"/>
        <w:ind w:firstLine="720"/>
        <w:jc w:val="both"/>
        <w:rPr>
          <w:sz w:val="24"/>
          <w:szCs w:val="24"/>
        </w:rPr>
      </w:pPr>
      <w:r w:rsidRPr="007F643D">
        <w:rPr>
          <w:color w:val="000000"/>
          <w:sz w:val="24"/>
          <w:szCs w:val="24"/>
        </w:rPr>
        <w:t xml:space="preserve">Требования, предъявляемые банком к потенциальному заемщику. Состав и содержание основных источников информации о клиенте. Методы оценки платежеспособности физического лица, системы кредитного </w:t>
      </w:r>
      <w:proofErr w:type="spellStart"/>
      <w:r w:rsidRPr="007F643D">
        <w:rPr>
          <w:color w:val="000000"/>
          <w:sz w:val="24"/>
          <w:szCs w:val="24"/>
        </w:rPr>
        <w:t>скоринга</w:t>
      </w:r>
      <w:proofErr w:type="spellEnd"/>
      <w:r w:rsidRPr="007F643D">
        <w:rPr>
          <w:color w:val="000000"/>
          <w:sz w:val="24"/>
          <w:szCs w:val="24"/>
        </w:rPr>
        <w:t>. Локальные нормативные акты и методические документы, касающиеся реструктуризации и рефинансирования задолженности физических лиц.</w:t>
      </w:r>
    </w:p>
    <w:p w:rsidR="007F643D" w:rsidRPr="007F643D" w:rsidRDefault="007F643D" w:rsidP="007F643D">
      <w:pPr>
        <w:pStyle w:val="11"/>
        <w:tabs>
          <w:tab w:val="left" w:pos="3259"/>
          <w:tab w:val="left" w:pos="6010"/>
          <w:tab w:val="left" w:pos="8342"/>
        </w:tabs>
        <w:ind w:firstLine="720"/>
        <w:jc w:val="both"/>
        <w:rPr>
          <w:sz w:val="24"/>
          <w:szCs w:val="24"/>
        </w:rPr>
      </w:pPr>
      <w:r w:rsidRPr="007F643D">
        <w:rPr>
          <w:color w:val="000000"/>
          <w:sz w:val="24"/>
          <w:szCs w:val="24"/>
        </w:rPr>
        <w:t>Бизнес-культура</w:t>
      </w:r>
      <w:r w:rsidRPr="007F643D">
        <w:rPr>
          <w:color w:val="000000"/>
          <w:sz w:val="24"/>
          <w:szCs w:val="24"/>
        </w:rPr>
        <w:tab/>
        <w:t>потребительского</w:t>
      </w:r>
      <w:r w:rsidRPr="007F643D">
        <w:rPr>
          <w:color w:val="000000"/>
          <w:sz w:val="24"/>
          <w:szCs w:val="24"/>
        </w:rPr>
        <w:tab/>
        <w:t>кредитования.</w:t>
      </w:r>
      <w:r w:rsidRPr="007F643D">
        <w:rPr>
          <w:color w:val="000000"/>
          <w:sz w:val="24"/>
          <w:szCs w:val="24"/>
        </w:rPr>
        <w:tab/>
        <w:t>Методы</w:t>
      </w:r>
    </w:p>
    <w:p w:rsidR="007F643D" w:rsidRPr="007F643D" w:rsidRDefault="007F643D" w:rsidP="007F643D">
      <w:pPr>
        <w:pStyle w:val="11"/>
        <w:ind w:firstLine="0"/>
        <w:jc w:val="both"/>
        <w:rPr>
          <w:sz w:val="24"/>
          <w:szCs w:val="24"/>
        </w:rPr>
      </w:pPr>
      <w:proofErr w:type="spellStart"/>
      <w:r w:rsidRPr="007F643D">
        <w:rPr>
          <w:color w:val="000000"/>
          <w:sz w:val="24"/>
          <w:szCs w:val="24"/>
        </w:rPr>
        <w:t>андеррайтинга</w:t>
      </w:r>
      <w:proofErr w:type="spellEnd"/>
      <w:r w:rsidRPr="007F643D">
        <w:rPr>
          <w:color w:val="000000"/>
          <w:sz w:val="24"/>
          <w:szCs w:val="24"/>
        </w:rPr>
        <w:t xml:space="preserve"> кредитных заявок клиентов. Методы </w:t>
      </w:r>
      <w:proofErr w:type="spellStart"/>
      <w:r w:rsidRPr="007F643D">
        <w:rPr>
          <w:color w:val="000000"/>
          <w:sz w:val="24"/>
          <w:szCs w:val="24"/>
        </w:rPr>
        <w:t>андеррайтинга</w:t>
      </w:r>
      <w:proofErr w:type="spellEnd"/>
      <w:r w:rsidRPr="007F643D">
        <w:rPr>
          <w:color w:val="000000"/>
          <w:sz w:val="24"/>
          <w:szCs w:val="24"/>
        </w:rPr>
        <w:t xml:space="preserve"> предмета ипотеки. Методы определения класса кредитоспособности юридического лица.</w:t>
      </w:r>
    </w:p>
    <w:p w:rsidR="007F643D" w:rsidRPr="007F643D" w:rsidRDefault="007F643D" w:rsidP="007F643D">
      <w:pPr>
        <w:pStyle w:val="11"/>
        <w:ind w:firstLine="720"/>
        <w:jc w:val="both"/>
        <w:rPr>
          <w:sz w:val="24"/>
          <w:szCs w:val="24"/>
        </w:rPr>
      </w:pPr>
      <w:r w:rsidRPr="007F643D">
        <w:rPr>
          <w:color w:val="000000"/>
          <w:sz w:val="24"/>
          <w:szCs w:val="24"/>
        </w:rPr>
        <w:t>Содержание кредитного договора, порядок его заключения, изменения условий и расторжения. Состав кредитного дела и порядок его ведения. Способы и порядок начисления и погашения процентов по кредитам.</w:t>
      </w:r>
    </w:p>
    <w:p w:rsidR="007F643D" w:rsidRPr="007F643D" w:rsidRDefault="007F643D" w:rsidP="007F643D">
      <w:pPr>
        <w:pStyle w:val="11"/>
        <w:ind w:firstLine="720"/>
        <w:jc w:val="both"/>
        <w:rPr>
          <w:sz w:val="24"/>
          <w:szCs w:val="24"/>
        </w:rPr>
      </w:pPr>
      <w:r w:rsidRPr="007F643D">
        <w:rPr>
          <w:color w:val="000000"/>
          <w:sz w:val="24"/>
          <w:szCs w:val="24"/>
        </w:rPr>
        <w:t>Порядок осуществления контроля своевременности и полноты поступления платежей по кредиту и учета просроченных платежей.</w:t>
      </w:r>
    </w:p>
    <w:p w:rsidR="007F643D" w:rsidRPr="007F643D" w:rsidRDefault="007F643D" w:rsidP="007F643D">
      <w:pPr>
        <w:pStyle w:val="11"/>
        <w:ind w:firstLine="720"/>
        <w:jc w:val="both"/>
        <w:rPr>
          <w:sz w:val="24"/>
          <w:szCs w:val="24"/>
        </w:rPr>
      </w:pPr>
      <w:r w:rsidRPr="007F643D">
        <w:rPr>
          <w:color w:val="000000"/>
          <w:sz w:val="24"/>
          <w:szCs w:val="24"/>
        </w:rPr>
        <w:t>Критерии определения проблемного кредита. Типовые причины неисполнения условий кредитного договора и способы погашения просроченной задолженности. Меры, принимаемые банком при нарушении условий кредитного договора.</w:t>
      </w:r>
    </w:p>
    <w:p w:rsidR="007F643D" w:rsidRPr="007F643D" w:rsidRDefault="007F643D" w:rsidP="007F643D">
      <w:pPr>
        <w:pStyle w:val="11"/>
        <w:ind w:firstLine="720"/>
        <w:jc w:val="both"/>
        <w:rPr>
          <w:sz w:val="24"/>
          <w:szCs w:val="24"/>
        </w:rPr>
      </w:pPr>
      <w:r w:rsidRPr="007F643D">
        <w:rPr>
          <w:color w:val="000000"/>
          <w:sz w:val="24"/>
          <w:szCs w:val="24"/>
        </w:rPr>
        <w:t>Отечественная и международная практика взыскания задолженности. Методология мониторинга и анализа показателей качества и эффективности истребования просроченной и проблемной задолженности по потребительским кредитам. Порядок оформления и учета межбанковских кредитов. Особенности делопроизводства и документооборот на межбанковском рынке.</w:t>
      </w:r>
    </w:p>
    <w:p w:rsidR="007F643D" w:rsidRPr="007F643D" w:rsidRDefault="007F643D" w:rsidP="007F643D">
      <w:pPr>
        <w:pStyle w:val="11"/>
        <w:spacing w:after="600"/>
        <w:ind w:firstLine="720"/>
        <w:jc w:val="both"/>
        <w:rPr>
          <w:sz w:val="24"/>
          <w:szCs w:val="24"/>
        </w:rPr>
      </w:pPr>
      <w:r w:rsidRPr="007F643D">
        <w:rPr>
          <w:color w:val="000000"/>
          <w:sz w:val="24"/>
          <w:szCs w:val="24"/>
        </w:rPr>
        <w:t>Основные условия получения и погашения кредитов, предоставляемых Банком России. Порядок оценки кредитного риска и определения суммы создаваемого резерва по выданному кредиту. Порядок и отражение в учете формирования и регулирования резервов на возможные потери по кредитам. Порядок и отражение в учете списания нереальных для взыскания кредитов. Нарушения при осуществлении кредитных операций.</w:t>
      </w:r>
    </w:p>
    <w:p w:rsidR="007F643D" w:rsidRPr="007F643D" w:rsidRDefault="007F643D" w:rsidP="007F643D">
      <w:pPr>
        <w:pStyle w:val="11"/>
        <w:spacing w:after="280"/>
        <w:ind w:firstLine="0"/>
        <w:jc w:val="center"/>
        <w:rPr>
          <w:sz w:val="24"/>
          <w:szCs w:val="24"/>
        </w:rPr>
      </w:pPr>
      <w:r w:rsidRPr="007F643D">
        <w:rPr>
          <w:b/>
          <w:bCs/>
          <w:color w:val="000000"/>
          <w:sz w:val="24"/>
          <w:szCs w:val="24"/>
        </w:rPr>
        <w:t>Раздел: Бухгалтерский учет (по отраслям)</w:t>
      </w:r>
    </w:p>
    <w:p w:rsidR="007F643D" w:rsidRPr="007F643D" w:rsidRDefault="007F643D" w:rsidP="007F643D">
      <w:pPr>
        <w:pStyle w:val="13"/>
        <w:keepNext/>
        <w:keepLines/>
        <w:jc w:val="both"/>
        <w:rPr>
          <w:sz w:val="24"/>
          <w:szCs w:val="24"/>
        </w:rPr>
      </w:pPr>
      <w:bookmarkStart w:id="23" w:name="bookmark27"/>
      <w:bookmarkStart w:id="24" w:name="bookmark26"/>
      <w:bookmarkStart w:id="25" w:name="bookmark25"/>
      <w:r w:rsidRPr="007F643D">
        <w:rPr>
          <w:color w:val="000000"/>
          <w:sz w:val="24"/>
          <w:szCs w:val="24"/>
        </w:rPr>
        <w:t>Тема 1. Документирование хозяйственных операций и ведение бухгалтерского учета активов организации.</w:t>
      </w:r>
      <w:bookmarkEnd w:id="23"/>
      <w:bookmarkEnd w:id="24"/>
      <w:bookmarkEnd w:id="25"/>
    </w:p>
    <w:p w:rsidR="007F643D" w:rsidRPr="007F643D" w:rsidRDefault="007F643D" w:rsidP="007F643D">
      <w:pPr>
        <w:pStyle w:val="11"/>
        <w:ind w:firstLine="720"/>
        <w:jc w:val="both"/>
        <w:rPr>
          <w:sz w:val="24"/>
          <w:szCs w:val="24"/>
        </w:rPr>
      </w:pPr>
      <w:r w:rsidRPr="007F643D">
        <w:rPr>
          <w:color w:val="000000"/>
          <w:sz w:val="24"/>
          <w:szCs w:val="24"/>
        </w:rPr>
        <w:t>Понятие первичной бухгалтерской документации. Определение первичных бухгалтерских документов. Формы первичных бухгалтерских документов, содержащих обязательные реквизиты первичного учетного документа.</w:t>
      </w:r>
    </w:p>
    <w:p w:rsidR="007F643D" w:rsidRPr="007F643D" w:rsidRDefault="007F643D" w:rsidP="007F643D">
      <w:pPr>
        <w:pStyle w:val="11"/>
        <w:ind w:firstLine="720"/>
        <w:jc w:val="both"/>
        <w:rPr>
          <w:sz w:val="24"/>
          <w:szCs w:val="24"/>
        </w:rPr>
      </w:pPr>
      <w:r w:rsidRPr="007F643D">
        <w:rPr>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составления регистров бухгалтерского учета. Правила и сроки хранения первичной бухгалтерской документации.</w:t>
      </w:r>
    </w:p>
    <w:p w:rsidR="007F643D" w:rsidRPr="007F643D" w:rsidRDefault="007F643D" w:rsidP="007F643D">
      <w:pPr>
        <w:pStyle w:val="11"/>
        <w:ind w:firstLine="720"/>
        <w:jc w:val="both"/>
        <w:rPr>
          <w:sz w:val="24"/>
          <w:szCs w:val="24"/>
        </w:rPr>
      </w:pPr>
      <w:r w:rsidRPr="007F643D">
        <w:rPr>
          <w:color w:val="000000"/>
          <w:sz w:val="24"/>
          <w:szCs w:val="24"/>
        </w:rPr>
        <w:t xml:space="preserve">Сущность плана счетов бухгалтерского учета </w:t>
      </w:r>
      <w:proofErr w:type="spellStart"/>
      <w:r w:rsidRPr="007F643D">
        <w:rPr>
          <w:color w:val="000000"/>
          <w:sz w:val="24"/>
          <w:szCs w:val="24"/>
        </w:rPr>
        <w:t>финансово</w:t>
      </w:r>
      <w:r w:rsidRPr="007F643D">
        <w:rPr>
          <w:color w:val="000000"/>
          <w:sz w:val="24"/>
          <w:szCs w:val="24"/>
        </w:rPr>
        <w:softHyphen/>
        <w:t>хозяйственной</w:t>
      </w:r>
      <w:proofErr w:type="spellEnd"/>
      <w:r w:rsidRPr="007F643D">
        <w:rPr>
          <w:color w:val="000000"/>
          <w:sz w:val="24"/>
          <w:szCs w:val="24"/>
        </w:rPr>
        <w:t xml:space="preserve"> деятельности организаций. Принципы и цели </w:t>
      </w:r>
      <w:proofErr w:type="gramStart"/>
      <w:r w:rsidRPr="007F643D">
        <w:rPr>
          <w:color w:val="000000"/>
          <w:sz w:val="24"/>
          <w:szCs w:val="24"/>
        </w:rPr>
        <w:t>разработки рабочего плана счетов бухгалтерского учета организации</w:t>
      </w:r>
      <w:proofErr w:type="gramEnd"/>
      <w:r w:rsidRPr="007F643D">
        <w:rPr>
          <w:color w:val="000000"/>
          <w:sz w:val="24"/>
          <w:szCs w:val="24"/>
        </w:rPr>
        <w:t>. Классификация счетов бухгалтерского учета по экономическому содержанию, назначению и структуре. Учет кассовых операций, денежных документов и переводов в пути. Учет денежных средств на расчетных и специальных счетах.</w:t>
      </w:r>
    </w:p>
    <w:p w:rsidR="007F643D" w:rsidRPr="007F643D" w:rsidRDefault="007F643D" w:rsidP="007F643D">
      <w:pPr>
        <w:pStyle w:val="11"/>
        <w:ind w:firstLine="720"/>
        <w:jc w:val="both"/>
        <w:rPr>
          <w:sz w:val="24"/>
          <w:szCs w:val="24"/>
        </w:rPr>
      </w:pPr>
      <w:r w:rsidRPr="007F643D">
        <w:rPr>
          <w:color w:val="000000"/>
          <w:sz w:val="24"/>
          <w:szCs w:val="24"/>
        </w:rPr>
        <w:t xml:space="preserve">Особенности учета кассовых операций в иностранной валюте и операций по валютным счетам. Порядок оформления денежных и кассовых документов, заполнения кассовой книги. </w:t>
      </w:r>
      <w:r w:rsidRPr="007F643D">
        <w:rPr>
          <w:color w:val="000000"/>
          <w:sz w:val="24"/>
          <w:szCs w:val="24"/>
        </w:rPr>
        <w:lastRenderedPageBreak/>
        <w:t>Правила заполнения отчета кассира в бухгалтерию; понятие и классификация основных средств.</w:t>
      </w:r>
    </w:p>
    <w:p w:rsidR="007F643D" w:rsidRPr="007F643D" w:rsidRDefault="007F643D" w:rsidP="007F643D">
      <w:pPr>
        <w:pStyle w:val="11"/>
        <w:spacing w:after="240"/>
        <w:ind w:firstLine="720"/>
        <w:jc w:val="both"/>
        <w:rPr>
          <w:sz w:val="24"/>
          <w:szCs w:val="24"/>
        </w:rPr>
      </w:pPr>
      <w:r w:rsidRPr="007F643D">
        <w:rPr>
          <w:color w:val="000000"/>
          <w:sz w:val="24"/>
          <w:szCs w:val="24"/>
        </w:rPr>
        <w:t>Оценка и переоценка основных средств. Учет поступления основных средств. Учет выбытия и аренды основных средств. Учет амортизации основных средств. Учет материально-производственных запасов: понятие, классификацию и оценку материально-производственных запасов.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p w:rsidR="007F643D" w:rsidRPr="007F643D" w:rsidRDefault="007F643D" w:rsidP="007F643D">
      <w:pPr>
        <w:pStyle w:val="11"/>
        <w:ind w:firstLine="720"/>
        <w:jc w:val="both"/>
        <w:rPr>
          <w:sz w:val="24"/>
          <w:szCs w:val="24"/>
        </w:rPr>
      </w:pPr>
      <w:r w:rsidRPr="007F643D">
        <w:rPr>
          <w:b/>
          <w:bCs/>
          <w:color w:val="000000"/>
          <w:sz w:val="24"/>
          <w:szCs w:val="24"/>
        </w:rPr>
        <w:t>Тема 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F643D" w:rsidRPr="007F643D" w:rsidRDefault="007F643D" w:rsidP="007F643D">
      <w:pPr>
        <w:pStyle w:val="11"/>
        <w:ind w:firstLine="720"/>
        <w:jc w:val="both"/>
        <w:rPr>
          <w:sz w:val="24"/>
          <w:szCs w:val="24"/>
        </w:rPr>
      </w:pPr>
      <w:r w:rsidRPr="007F643D">
        <w:rPr>
          <w:color w:val="000000"/>
          <w:sz w:val="24"/>
          <w:szCs w:val="24"/>
        </w:rPr>
        <w:t>Учет труда и его оплаты. Учет удержаний из заработной платы работников. Учет финансовых результатов и использования прибыли. Учет уставного капитала. Учет резервного капитала и целевого финансирования. Учет кредитов и займов.</w:t>
      </w:r>
    </w:p>
    <w:p w:rsidR="007F643D" w:rsidRPr="007F643D" w:rsidRDefault="007F643D" w:rsidP="007F643D">
      <w:pPr>
        <w:pStyle w:val="11"/>
        <w:ind w:firstLine="720"/>
        <w:jc w:val="both"/>
        <w:rPr>
          <w:sz w:val="24"/>
          <w:szCs w:val="24"/>
        </w:rPr>
      </w:pPr>
      <w:r w:rsidRPr="007F643D">
        <w:rPr>
          <w:color w:val="000000"/>
          <w:sz w:val="24"/>
          <w:szCs w:val="24"/>
        </w:rPr>
        <w:t xml:space="preserve">Нормативно-правовые акты, регулирующие порядок проведения инвентаризации активов и обязательств. Порядок инвентаризации недостач и потерь от порчи ценностей. Порядок </w:t>
      </w:r>
      <w:proofErr w:type="gramStart"/>
      <w:r w:rsidRPr="007F643D">
        <w:rPr>
          <w:color w:val="000000"/>
          <w:sz w:val="24"/>
          <w:szCs w:val="24"/>
        </w:rPr>
        <w:t>ведения бухгалтерского учета источников формирования имущества</w:t>
      </w:r>
      <w:proofErr w:type="gramEnd"/>
      <w:r w:rsidRPr="007F643D">
        <w:rPr>
          <w:color w:val="000000"/>
          <w:sz w:val="24"/>
          <w:szCs w:val="24"/>
        </w:rPr>
        <w:t>. Порядок выполнения работ по инвентаризации активов и обязательств. Порядок инвентаризации дебиторской и кредиторской задолженности организации. Порядок инвентаризации расчетов.</w:t>
      </w:r>
    </w:p>
    <w:p w:rsidR="007F643D" w:rsidRPr="007F643D" w:rsidRDefault="007F643D" w:rsidP="007F643D">
      <w:pPr>
        <w:pStyle w:val="11"/>
        <w:spacing w:after="460"/>
        <w:ind w:firstLine="720"/>
        <w:jc w:val="both"/>
        <w:rPr>
          <w:sz w:val="24"/>
          <w:szCs w:val="24"/>
        </w:rPr>
      </w:pPr>
      <w:r w:rsidRPr="007F643D">
        <w:rPr>
          <w:color w:val="000000"/>
          <w:sz w:val="24"/>
          <w:szCs w:val="24"/>
        </w:rPr>
        <w:t>Технология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w:t>
      </w:r>
    </w:p>
    <w:p w:rsidR="007F643D" w:rsidRPr="007F643D" w:rsidRDefault="007F643D" w:rsidP="007F643D">
      <w:pPr>
        <w:pStyle w:val="13"/>
        <w:keepNext/>
        <w:keepLines/>
        <w:jc w:val="both"/>
        <w:rPr>
          <w:sz w:val="24"/>
          <w:szCs w:val="24"/>
        </w:rPr>
      </w:pPr>
      <w:bookmarkStart w:id="26" w:name="bookmark30"/>
      <w:bookmarkStart w:id="27" w:name="bookmark29"/>
      <w:bookmarkStart w:id="28" w:name="bookmark28"/>
      <w:r w:rsidRPr="007F643D">
        <w:rPr>
          <w:color w:val="000000"/>
          <w:sz w:val="24"/>
          <w:szCs w:val="24"/>
        </w:rPr>
        <w:t>Тема 3. Проведение расчетов с бюджетом и внебюджетными фондами</w:t>
      </w:r>
      <w:bookmarkEnd w:id="26"/>
      <w:bookmarkEnd w:id="27"/>
      <w:bookmarkEnd w:id="28"/>
    </w:p>
    <w:p w:rsidR="007F643D" w:rsidRPr="007F643D" w:rsidRDefault="007F643D" w:rsidP="007F643D">
      <w:pPr>
        <w:pStyle w:val="11"/>
        <w:ind w:firstLine="720"/>
        <w:jc w:val="both"/>
        <w:rPr>
          <w:sz w:val="24"/>
          <w:szCs w:val="24"/>
        </w:rPr>
      </w:pPr>
      <w:r w:rsidRPr="007F643D">
        <w:rPr>
          <w:color w:val="000000"/>
          <w:sz w:val="24"/>
          <w:szCs w:val="24"/>
        </w:rPr>
        <w:t>Виды и порядок налогообложения. Система налогов Российской Федерации. Элементы налогообложения. Источники уплаты налогов, сборов, пошлин.</w:t>
      </w:r>
    </w:p>
    <w:p w:rsidR="007F643D" w:rsidRPr="007F643D" w:rsidRDefault="007F643D" w:rsidP="007F643D">
      <w:pPr>
        <w:pStyle w:val="11"/>
        <w:ind w:firstLine="720"/>
        <w:jc w:val="both"/>
        <w:rPr>
          <w:sz w:val="24"/>
          <w:szCs w:val="24"/>
        </w:rPr>
      </w:pPr>
      <w:r w:rsidRPr="007F643D">
        <w:rPr>
          <w:color w:val="000000"/>
          <w:sz w:val="24"/>
          <w:szCs w:val="24"/>
        </w:rPr>
        <w:t>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Учет расчетов по социальному страхованию и обеспечению. Аналитический учет по счету 69 "Расчеты по социальному страхованию".</w:t>
      </w:r>
    </w:p>
    <w:p w:rsidR="007F643D" w:rsidRPr="007F643D" w:rsidRDefault="007F643D" w:rsidP="007F643D">
      <w:pPr>
        <w:pStyle w:val="11"/>
        <w:spacing w:after="340"/>
        <w:ind w:firstLine="720"/>
        <w:jc w:val="both"/>
        <w:rPr>
          <w:sz w:val="24"/>
          <w:szCs w:val="24"/>
        </w:rPr>
      </w:pPr>
      <w:r w:rsidRPr="007F643D">
        <w:rPr>
          <w:color w:val="000000"/>
          <w:sz w:val="24"/>
          <w:szCs w:val="24"/>
        </w:rPr>
        <w:t>Сущность и структура страховых взносов в Федеральную налоговую службу (далее - ФНС России) и государственные внебюджетные фонды. Объекты налогообложения для исчисления страховых взносов в государственные внебюджетные фонды. Порядок и сроки исчисления страховых взносов в ФНС России и государственные внебюджетные фонды. Порядок и сроки представления отчетности в системе ФНС России и внебюджетного фонда.</w:t>
      </w:r>
    </w:p>
    <w:p w:rsidR="007F643D" w:rsidRPr="007F643D" w:rsidRDefault="007F643D" w:rsidP="007F643D">
      <w:pPr>
        <w:pStyle w:val="11"/>
        <w:ind w:firstLine="720"/>
        <w:jc w:val="both"/>
        <w:rPr>
          <w:sz w:val="24"/>
          <w:szCs w:val="24"/>
        </w:rPr>
      </w:pPr>
      <w:r w:rsidRPr="007F643D">
        <w:rPr>
          <w:color w:val="000000"/>
          <w:sz w:val="24"/>
          <w:szCs w:val="24"/>
        </w:rPr>
        <w:t>Особенности зачисления сумм страховых взносов в государственные внебюджетные фонды. 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w:t>
      </w:r>
    </w:p>
    <w:p w:rsidR="007F643D" w:rsidRPr="007F643D" w:rsidRDefault="007F643D" w:rsidP="007F643D">
      <w:pPr>
        <w:pStyle w:val="11"/>
        <w:spacing w:after="460"/>
        <w:ind w:firstLine="720"/>
        <w:jc w:val="both"/>
        <w:rPr>
          <w:sz w:val="24"/>
          <w:szCs w:val="24"/>
        </w:rPr>
      </w:pPr>
      <w:r w:rsidRPr="007F643D">
        <w:rPr>
          <w:color w:val="000000"/>
          <w:sz w:val="24"/>
          <w:szCs w:val="24"/>
        </w:rPr>
        <w:t xml:space="preserve">Процедура контроля прохождения платежных поручений по </w:t>
      </w:r>
      <w:proofErr w:type="spellStart"/>
      <w:r w:rsidRPr="007F643D">
        <w:rPr>
          <w:color w:val="000000"/>
          <w:sz w:val="24"/>
          <w:szCs w:val="24"/>
        </w:rPr>
        <w:t>расчетно</w:t>
      </w:r>
      <w:r w:rsidRPr="007F643D">
        <w:rPr>
          <w:color w:val="000000"/>
          <w:sz w:val="24"/>
          <w:szCs w:val="24"/>
        </w:rPr>
        <w:softHyphen/>
        <w:t>кассовым</w:t>
      </w:r>
      <w:proofErr w:type="spellEnd"/>
      <w:r w:rsidRPr="007F643D">
        <w:rPr>
          <w:color w:val="000000"/>
          <w:sz w:val="24"/>
          <w:szCs w:val="24"/>
        </w:rPr>
        <w:t xml:space="preserve">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Процедура контроля прохождения платежных поручений по расчетно-кассовым банковским операциям с использованием выписок банка.</w:t>
      </w:r>
    </w:p>
    <w:p w:rsidR="007F643D" w:rsidRPr="007F643D" w:rsidRDefault="007F643D" w:rsidP="0084668D">
      <w:pPr>
        <w:pStyle w:val="13"/>
        <w:keepNext/>
        <w:keepLines/>
        <w:ind w:firstLine="708"/>
        <w:jc w:val="both"/>
        <w:rPr>
          <w:sz w:val="24"/>
          <w:szCs w:val="24"/>
        </w:rPr>
      </w:pPr>
      <w:bookmarkStart w:id="29" w:name="bookmark33"/>
      <w:bookmarkStart w:id="30" w:name="bookmark32"/>
      <w:bookmarkStart w:id="31" w:name="bookmark31"/>
      <w:r w:rsidRPr="007F643D">
        <w:rPr>
          <w:color w:val="000000"/>
          <w:sz w:val="24"/>
          <w:szCs w:val="24"/>
        </w:rPr>
        <w:lastRenderedPageBreak/>
        <w:t>Тема 4. Составление и использование бухгалтерской (финансовой) отчетности.</w:t>
      </w:r>
      <w:bookmarkEnd w:id="29"/>
      <w:bookmarkEnd w:id="30"/>
      <w:bookmarkEnd w:id="31"/>
    </w:p>
    <w:p w:rsidR="007F643D" w:rsidRPr="007F643D" w:rsidRDefault="007F643D" w:rsidP="007F643D">
      <w:pPr>
        <w:pStyle w:val="11"/>
        <w:ind w:firstLine="720"/>
        <w:jc w:val="both"/>
        <w:rPr>
          <w:sz w:val="24"/>
          <w:szCs w:val="24"/>
        </w:rPr>
      </w:pPr>
      <w:r w:rsidRPr="007F643D">
        <w:rPr>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 Гражданское, таможенное, трудовое, валютное, бюджетное законодательство Российской Федерации,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7F643D" w:rsidRPr="007F643D" w:rsidRDefault="007F643D" w:rsidP="007F643D">
      <w:pPr>
        <w:pStyle w:val="11"/>
        <w:ind w:firstLine="720"/>
        <w:jc w:val="both"/>
        <w:rPr>
          <w:sz w:val="24"/>
          <w:szCs w:val="24"/>
        </w:rPr>
      </w:pPr>
      <w:r w:rsidRPr="007F643D">
        <w:rPr>
          <w:color w:val="000000"/>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Теоретические основы внутреннего контроля совершаемых фактов хозяйственной жизни и составления бухгалтерской (финансовой) отчетности.</w:t>
      </w:r>
    </w:p>
    <w:p w:rsidR="007F643D" w:rsidRPr="007F643D" w:rsidRDefault="007F643D" w:rsidP="007F643D">
      <w:pPr>
        <w:pStyle w:val="11"/>
        <w:ind w:firstLine="720"/>
        <w:jc w:val="both"/>
        <w:rPr>
          <w:sz w:val="24"/>
          <w:szCs w:val="24"/>
        </w:rPr>
      </w:pPr>
      <w:r w:rsidRPr="007F643D">
        <w:rPr>
          <w:color w:val="000000"/>
          <w:sz w:val="24"/>
          <w:szCs w:val="24"/>
        </w:rPr>
        <w:t>Механизм отражения нарастающим итогом на счетах бухгалтерского учета данных за отчетный период.</w:t>
      </w:r>
    </w:p>
    <w:p w:rsidR="007F643D" w:rsidRPr="007F643D" w:rsidRDefault="007F643D" w:rsidP="007F643D">
      <w:pPr>
        <w:pStyle w:val="11"/>
        <w:ind w:firstLine="720"/>
        <w:jc w:val="both"/>
        <w:rPr>
          <w:sz w:val="24"/>
          <w:szCs w:val="24"/>
        </w:rPr>
      </w:pPr>
      <w:r w:rsidRPr="007F643D">
        <w:rPr>
          <w:color w:val="000000"/>
          <w:sz w:val="24"/>
          <w:szCs w:val="24"/>
        </w:rPr>
        <w:t>Требования к бухгалтерской отчетности организации. Состав и содержание форм бухгалтерской отчетности</w:t>
      </w:r>
      <w:proofErr w:type="gramStart"/>
      <w:r w:rsidRPr="007F643D">
        <w:rPr>
          <w:color w:val="000000"/>
          <w:sz w:val="24"/>
          <w:szCs w:val="24"/>
        </w:rPr>
        <w:t>.</w:t>
      </w:r>
      <w:proofErr w:type="gramEnd"/>
      <w:r w:rsidRPr="007F643D">
        <w:rPr>
          <w:color w:val="000000"/>
          <w:sz w:val="24"/>
          <w:szCs w:val="24"/>
        </w:rPr>
        <w:t xml:space="preserve"> </w:t>
      </w:r>
      <w:proofErr w:type="gramStart"/>
      <w:r w:rsidRPr="007F643D">
        <w:rPr>
          <w:color w:val="000000"/>
          <w:sz w:val="24"/>
          <w:szCs w:val="24"/>
        </w:rPr>
        <w:t>б</w:t>
      </w:r>
      <w:proofErr w:type="gramEnd"/>
      <w:r w:rsidRPr="007F643D">
        <w:rPr>
          <w:color w:val="000000"/>
          <w:sz w:val="24"/>
          <w:szCs w:val="24"/>
        </w:rPr>
        <w:t xml:space="preserve">ухгалтерский баланс, отчет о финансовых результатах как основные формы бухгалтерской отчетности. Методы группировки и перенесения обобщенной учетной информации из </w:t>
      </w:r>
      <w:proofErr w:type="spellStart"/>
      <w:r w:rsidRPr="007F643D">
        <w:rPr>
          <w:color w:val="000000"/>
          <w:sz w:val="24"/>
          <w:szCs w:val="24"/>
        </w:rPr>
        <w:t>оборотно</w:t>
      </w:r>
      <w:proofErr w:type="spellEnd"/>
      <w:r w:rsidRPr="007F643D">
        <w:rPr>
          <w:color w:val="000000"/>
          <w:sz w:val="24"/>
          <w:szCs w:val="24"/>
        </w:rPr>
        <w:t>-сальдовой ведомости в формы бухгалтерской отчетности. Процедура составления приложений к бухгалтерскому балансу и отчету о финансовых результатах.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w:t>
      </w:r>
    </w:p>
    <w:p w:rsidR="007F643D" w:rsidRPr="007F643D" w:rsidRDefault="007F643D" w:rsidP="007F643D">
      <w:pPr>
        <w:pStyle w:val="11"/>
        <w:spacing w:after="460"/>
        <w:ind w:firstLine="0"/>
        <w:jc w:val="both"/>
        <w:rPr>
          <w:sz w:val="24"/>
          <w:szCs w:val="24"/>
        </w:rPr>
      </w:pPr>
      <w:r w:rsidRPr="007F643D">
        <w:rPr>
          <w:color w:val="000000"/>
          <w:sz w:val="24"/>
          <w:szCs w:val="24"/>
        </w:rPr>
        <w:t>Формы налоговых деклараций по налогам и сборам в бюджет и инструкции по их заполнению.</w:t>
      </w:r>
    </w:p>
    <w:p w:rsidR="007F643D" w:rsidRPr="007F643D" w:rsidRDefault="0084668D" w:rsidP="007F643D">
      <w:pPr>
        <w:pStyle w:val="13"/>
        <w:keepNext/>
        <w:keepLines/>
        <w:jc w:val="both"/>
        <w:rPr>
          <w:sz w:val="24"/>
          <w:szCs w:val="24"/>
        </w:rPr>
      </w:pPr>
      <w:bookmarkStart w:id="32" w:name="bookmark36"/>
      <w:bookmarkStart w:id="33" w:name="bookmark35"/>
      <w:bookmarkStart w:id="34" w:name="bookmark34"/>
      <w:r>
        <w:rPr>
          <w:color w:val="000000"/>
          <w:sz w:val="24"/>
          <w:szCs w:val="24"/>
        </w:rPr>
        <w:t xml:space="preserve">Тема </w:t>
      </w:r>
      <w:r w:rsidR="007F643D" w:rsidRPr="007F643D">
        <w:rPr>
          <w:color w:val="000000"/>
          <w:sz w:val="24"/>
          <w:szCs w:val="24"/>
        </w:rPr>
        <w:t>5. Осуществление налогового учета и налогового планирования в организации</w:t>
      </w:r>
      <w:bookmarkEnd w:id="32"/>
      <w:bookmarkEnd w:id="33"/>
      <w:bookmarkEnd w:id="34"/>
      <w:r>
        <w:rPr>
          <w:color w:val="000000"/>
          <w:sz w:val="24"/>
          <w:szCs w:val="24"/>
        </w:rPr>
        <w:t>.</w:t>
      </w:r>
    </w:p>
    <w:p w:rsidR="007F643D" w:rsidRPr="007F643D" w:rsidRDefault="007F643D" w:rsidP="007F643D">
      <w:pPr>
        <w:pStyle w:val="11"/>
        <w:ind w:firstLine="720"/>
        <w:jc w:val="both"/>
        <w:rPr>
          <w:sz w:val="24"/>
          <w:szCs w:val="24"/>
        </w:rPr>
      </w:pPr>
      <w:r w:rsidRPr="007F643D">
        <w:rPr>
          <w:color w:val="000000"/>
          <w:sz w:val="24"/>
          <w:szCs w:val="24"/>
        </w:rPr>
        <w:t>Основные требования к организации и ведению налогового учета. Алгоритм разработки учетной политики в целях налогообложения. Порядок утверждения учетной налоговой политики приказом руководителя. Местонахождение положений учетной политики в тексте приказа или в приложении к приказу. Порядок применения учетной политики последовательно, от одного налогового периода к другому. Случаи изменения учетной политики в целях налогообложения. Срок действия учетной политики.</w:t>
      </w:r>
    </w:p>
    <w:p w:rsidR="007F643D" w:rsidRPr="007F643D" w:rsidRDefault="007F643D" w:rsidP="007F643D">
      <w:pPr>
        <w:pStyle w:val="11"/>
        <w:ind w:firstLine="720"/>
        <w:jc w:val="both"/>
        <w:rPr>
          <w:sz w:val="24"/>
          <w:szCs w:val="24"/>
        </w:rPr>
      </w:pPr>
      <w:r w:rsidRPr="007F643D">
        <w:rPr>
          <w:color w:val="000000"/>
          <w:sz w:val="24"/>
          <w:szCs w:val="24"/>
        </w:rPr>
        <w:t>Особенности применения учетной политики для налогов разных видов. Общий принцип учетной политики для организац</w:t>
      </w:r>
      <w:proofErr w:type="gramStart"/>
      <w:r w:rsidRPr="007F643D">
        <w:rPr>
          <w:color w:val="000000"/>
          <w:sz w:val="24"/>
          <w:szCs w:val="24"/>
        </w:rPr>
        <w:t>ии и ее</w:t>
      </w:r>
      <w:proofErr w:type="gramEnd"/>
      <w:r w:rsidRPr="007F643D">
        <w:rPr>
          <w:color w:val="000000"/>
          <w:sz w:val="24"/>
          <w:szCs w:val="24"/>
        </w:rPr>
        <w:t xml:space="preserve"> подразделений. Структура учетной политики. Случаи отражения в учетной политике формирования налоговой базы. Порядок представления учетной политики в целях налогообложения в налоговые органы. Первичные учетные документы и регистры налогового учета. Расчет налоговой базы. Порядок формирования сумм создаваемых резервов, а также сумма задолженности по расчетам с бюджетом по налогу на прибыль. Порядок контроля правильности заполнения налоговых деклараций.</w:t>
      </w:r>
    </w:p>
    <w:p w:rsidR="007F643D" w:rsidRPr="007F643D" w:rsidRDefault="007F643D" w:rsidP="007F643D">
      <w:pPr>
        <w:jc w:val="both"/>
        <w:rPr>
          <w:rFonts w:ascii="Times New Roman" w:hAnsi="Times New Roman" w:cs="Times New Roman"/>
          <w:sz w:val="24"/>
          <w:szCs w:val="24"/>
        </w:rPr>
      </w:pPr>
      <w:r w:rsidRPr="007F643D">
        <w:rPr>
          <w:rFonts w:ascii="Times New Roman" w:hAnsi="Times New Roman" w:cs="Times New Roman"/>
          <w:sz w:val="24"/>
          <w:szCs w:val="24"/>
        </w:rPr>
        <w:t xml:space="preserve">Специальные системы налогообложения; налоговые льготы при исчислении величины налогов и сборов; основы налогового планирования. Процесс разработки учетной политики организации в целях налогообложения. Схемы минимизации налогов. Технологию </w:t>
      </w:r>
      <w:proofErr w:type="gramStart"/>
      <w:r w:rsidRPr="007F643D">
        <w:rPr>
          <w:rFonts w:ascii="Times New Roman" w:hAnsi="Times New Roman" w:cs="Times New Roman"/>
          <w:sz w:val="24"/>
          <w:szCs w:val="24"/>
        </w:rPr>
        <w:t>разработки схем налоговой оптимизации деятельности организации</w:t>
      </w:r>
      <w:proofErr w:type="gramEnd"/>
      <w:r w:rsidRPr="007F643D">
        <w:rPr>
          <w:rFonts w:ascii="Times New Roman" w:hAnsi="Times New Roman" w:cs="Times New Roman"/>
          <w:sz w:val="24"/>
          <w:szCs w:val="24"/>
        </w:rPr>
        <w:t>. Понятие налогового учета. Цели осуществления налогового учета. Определение порядка ведения налогового учета. Отражение данных налогового учета при предоставлении документов в налоговые органы.</w:t>
      </w:r>
    </w:p>
    <w:sectPr w:rsidR="007F643D" w:rsidRPr="007F643D" w:rsidSect="007C789E">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709"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8D" w:rsidRDefault="0084668D" w:rsidP="0084668D">
      <w:pPr>
        <w:spacing w:after="0" w:line="240" w:lineRule="auto"/>
      </w:pPr>
      <w:r>
        <w:separator/>
      </w:r>
    </w:p>
  </w:endnote>
  <w:endnote w:type="continuationSeparator" w:id="0">
    <w:p w:rsidR="0084668D" w:rsidRDefault="0084668D" w:rsidP="0084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9E" w:rsidRDefault="007C78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08443"/>
      <w:docPartObj>
        <w:docPartGallery w:val="Page Numbers (Bottom of Page)"/>
        <w:docPartUnique/>
      </w:docPartObj>
    </w:sdtPr>
    <w:sdtEndPr/>
    <w:sdtContent>
      <w:p w:rsidR="0084668D" w:rsidRDefault="0084668D">
        <w:pPr>
          <w:pStyle w:val="a8"/>
          <w:jc w:val="right"/>
        </w:pPr>
        <w:r>
          <w:fldChar w:fldCharType="begin"/>
        </w:r>
        <w:r>
          <w:instrText>PAGE   \* MERGEFORMAT</w:instrText>
        </w:r>
        <w:r>
          <w:fldChar w:fldCharType="separate"/>
        </w:r>
        <w:r w:rsidR="00B503E8">
          <w:rPr>
            <w:noProof/>
          </w:rPr>
          <w:t>7</w:t>
        </w:r>
        <w:r>
          <w:fldChar w:fldCharType="end"/>
        </w:r>
      </w:p>
    </w:sdtContent>
  </w:sdt>
  <w:p w:rsidR="0084668D" w:rsidRDefault="008466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9E" w:rsidRDefault="007C78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8D" w:rsidRDefault="0084668D" w:rsidP="0084668D">
      <w:pPr>
        <w:spacing w:after="0" w:line="240" w:lineRule="auto"/>
      </w:pPr>
      <w:r>
        <w:separator/>
      </w:r>
    </w:p>
  </w:footnote>
  <w:footnote w:type="continuationSeparator" w:id="0">
    <w:p w:rsidR="0084668D" w:rsidRDefault="0084668D" w:rsidP="0084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9E" w:rsidRDefault="007C78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9E" w:rsidRDefault="007C78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9E" w:rsidRDefault="007C78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C8"/>
    <w:rsid w:val="00051A01"/>
    <w:rsid w:val="00143B61"/>
    <w:rsid w:val="001A4AE1"/>
    <w:rsid w:val="002B577C"/>
    <w:rsid w:val="003833FE"/>
    <w:rsid w:val="003A7DEC"/>
    <w:rsid w:val="005271C2"/>
    <w:rsid w:val="005C3EBE"/>
    <w:rsid w:val="005D202F"/>
    <w:rsid w:val="005E6C1D"/>
    <w:rsid w:val="005F60B6"/>
    <w:rsid w:val="007C789E"/>
    <w:rsid w:val="007F643D"/>
    <w:rsid w:val="0084668D"/>
    <w:rsid w:val="008E4D77"/>
    <w:rsid w:val="00931A5B"/>
    <w:rsid w:val="009C65DA"/>
    <w:rsid w:val="00A5200B"/>
    <w:rsid w:val="00B05376"/>
    <w:rsid w:val="00B33679"/>
    <w:rsid w:val="00B503E8"/>
    <w:rsid w:val="00B81DFB"/>
    <w:rsid w:val="00C54519"/>
    <w:rsid w:val="00C87570"/>
    <w:rsid w:val="00DC223D"/>
    <w:rsid w:val="00EE28F6"/>
    <w:rsid w:val="00FB26C8"/>
    <w:rsid w:val="00FD6B96"/>
    <w:rsid w:val="00FD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E"/>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3A7DE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A7DEC"/>
    <w:pPr>
      <w:keepNext/>
      <w:spacing w:after="0" w:line="240" w:lineRule="auto"/>
      <w:outlineLvl w:val="1"/>
    </w:pPr>
    <w:rPr>
      <w:rFonts w:ascii="Times New Roman" w:eastAsia="Times New Roman" w:hAnsi="Times New Roman" w:cs="Times New Roman"/>
      <w:sz w:val="40"/>
      <w:szCs w:val="20"/>
    </w:rPr>
  </w:style>
  <w:style w:type="paragraph" w:styleId="3">
    <w:name w:val="heading 3"/>
    <w:basedOn w:val="a"/>
    <w:next w:val="a"/>
    <w:link w:val="30"/>
    <w:qFormat/>
    <w:rsid w:val="003A7DEC"/>
    <w:pPr>
      <w:keepNext/>
      <w:spacing w:after="0" w:line="240" w:lineRule="auto"/>
      <w:jc w:val="right"/>
      <w:outlineLvl w:val="2"/>
    </w:pPr>
    <w:rPr>
      <w:rFonts w:ascii="Times New Roman" w:eastAsia="Times New Roman" w:hAnsi="Times New Roman" w:cs="Times New Roman"/>
      <w:sz w:val="32"/>
      <w:szCs w:val="20"/>
    </w:rPr>
  </w:style>
  <w:style w:type="paragraph" w:styleId="6">
    <w:name w:val="heading 6"/>
    <w:basedOn w:val="a"/>
    <w:next w:val="a"/>
    <w:link w:val="60"/>
    <w:qFormat/>
    <w:rsid w:val="003A7DEC"/>
    <w:pPr>
      <w:keepNext/>
      <w:spacing w:after="0" w:line="240" w:lineRule="auto"/>
      <w:jc w:val="center"/>
      <w:outlineLvl w:val="5"/>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DEC"/>
    <w:rPr>
      <w:b/>
      <w:sz w:val="28"/>
      <w:lang w:eastAsia="ru-RU"/>
    </w:rPr>
  </w:style>
  <w:style w:type="character" w:customStyle="1" w:styleId="20">
    <w:name w:val="Заголовок 2 Знак"/>
    <w:basedOn w:val="a0"/>
    <w:link w:val="2"/>
    <w:rsid w:val="003A7DEC"/>
    <w:rPr>
      <w:sz w:val="40"/>
      <w:lang w:eastAsia="ru-RU"/>
    </w:rPr>
  </w:style>
  <w:style w:type="character" w:customStyle="1" w:styleId="30">
    <w:name w:val="Заголовок 3 Знак"/>
    <w:basedOn w:val="a0"/>
    <w:link w:val="3"/>
    <w:rsid w:val="003A7DEC"/>
    <w:rPr>
      <w:sz w:val="32"/>
      <w:lang w:eastAsia="ru-RU"/>
    </w:rPr>
  </w:style>
  <w:style w:type="character" w:customStyle="1" w:styleId="60">
    <w:name w:val="Заголовок 6 Знак"/>
    <w:basedOn w:val="a0"/>
    <w:link w:val="6"/>
    <w:rsid w:val="003A7DEC"/>
    <w:rPr>
      <w:b/>
      <w:sz w:val="40"/>
      <w:lang w:eastAsia="ru-RU"/>
    </w:rPr>
  </w:style>
  <w:style w:type="paragraph" w:styleId="a3">
    <w:name w:val="Balloon Text"/>
    <w:basedOn w:val="a"/>
    <w:link w:val="a4"/>
    <w:uiPriority w:val="99"/>
    <w:semiHidden/>
    <w:unhideWhenUsed/>
    <w:rsid w:val="00A5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00B"/>
    <w:rPr>
      <w:rFonts w:ascii="Tahoma" w:eastAsiaTheme="minorEastAsia" w:hAnsi="Tahoma" w:cs="Tahoma"/>
      <w:sz w:val="16"/>
      <w:szCs w:val="16"/>
      <w:lang w:eastAsia="ru-RU"/>
    </w:rPr>
  </w:style>
  <w:style w:type="character" w:customStyle="1" w:styleId="a5">
    <w:name w:val="Основной текст_"/>
    <w:basedOn w:val="a0"/>
    <w:link w:val="11"/>
    <w:locked/>
    <w:rsid w:val="007F643D"/>
    <w:rPr>
      <w:sz w:val="28"/>
      <w:szCs w:val="28"/>
    </w:rPr>
  </w:style>
  <w:style w:type="paragraph" w:customStyle="1" w:styleId="11">
    <w:name w:val="Основной текст1"/>
    <w:basedOn w:val="a"/>
    <w:link w:val="a5"/>
    <w:rsid w:val="007F643D"/>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12">
    <w:name w:val="Заголовок №1_"/>
    <w:basedOn w:val="a0"/>
    <w:link w:val="13"/>
    <w:locked/>
    <w:rsid w:val="007F643D"/>
    <w:rPr>
      <w:b/>
      <w:bCs/>
      <w:sz w:val="28"/>
      <w:szCs w:val="28"/>
    </w:rPr>
  </w:style>
  <w:style w:type="paragraph" w:customStyle="1" w:styleId="13">
    <w:name w:val="Заголовок №1"/>
    <w:basedOn w:val="a"/>
    <w:link w:val="12"/>
    <w:rsid w:val="007F643D"/>
    <w:pPr>
      <w:widowControl w:val="0"/>
      <w:spacing w:after="0" w:line="240" w:lineRule="auto"/>
      <w:ind w:firstLine="720"/>
      <w:outlineLvl w:val="0"/>
    </w:pPr>
    <w:rPr>
      <w:rFonts w:ascii="Times New Roman" w:eastAsia="Times New Roman" w:hAnsi="Times New Roman" w:cs="Times New Roman"/>
      <w:b/>
      <w:bCs/>
      <w:sz w:val="28"/>
      <w:szCs w:val="28"/>
      <w:lang w:eastAsia="en-US"/>
    </w:rPr>
  </w:style>
  <w:style w:type="paragraph" w:styleId="a6">
    <w:name w:val="header"/>
    <w:basedOn w:val="a"/>
    <w:link w:val="a7"/>
    <w:uiPriority w:val="99"/>
    <w:unhideWhenUsed/>
    <w:rsid w:val="008466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668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8466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668D"/>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E"/>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3A7DE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A7DEC"/>
    <w:pPr>
      <w:keepNext/>
      <w:spacing w:after="0" w:line="240" w:lineRule="auto"/>
      <w:outlineLvl w:val="1"/>
    </w:pPr>
    <w:rPr>
      <w:rFonts w:ascii="Times New Roman" w:eastAsia="Times New Roman" w:hAnsi="Times New Roman" w:cs="Times New Roman"/>
      <w:sz w:val="40"/>
      <w:szCs w:val="20"/>
    </w:rPr>
  </w:style>
  <w:style w:type="paragraph" w:styleId="3">
    <w:name w:val="heading 3"/>
    <w:basedOn w:val="a"/>
    <w:next w:val="a"/>
    <w:link w:val="30"/>
    <w:qFormat/>
    <w:rsid w:val="003A7DEC"/>
    <w:pPr>
      <w:keepNext/>
      <w:spacing w:after="0" w:line="240" w:lineRule="auto"/>
      <w:jc w:val="right"/>
      <w:outlineLvl w:val="2"/>
    </w:pPr>
    <w:rPr>
      <w:rFonts w:ascii="Times New Roman" w:eastAsia="Times New Roman" w:hAnsi="Times New Roman" w:cs="Times New Roman"/>
      <w:sz w:val="32"/>
      <w:szCs w:val="20"/>
    </w:rPr>
  </w:style>
  <w:style w:type="paragraph" w:styleId="6">
    <w:name w:val="heading 6"/>
    <w:basedOn w:val="a"/>
    <w:next w:val="a"/>
    <w:link w:val="60"/>
    <w:qFormat/>
    <w:rsid w:val="003A7DEC"/>
    <w:pPr>
      <w:keepNext/>
      <w:spacing w:after="0" w:line="240" w:lineRule="auto"/>
      <w:jc w:val="center"/>
      <w:outlineLvl w:val="5"/>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DEC"/>
    <w:rPr>
      <w:b/>
      <w:sz w:val="28"/>
      <w:lang w:eastAsia="ru-RU"/>
    </w:rPr>
  </w:style>
  <w:style w:type="character" w:customStyle="1" w:styleId="20">
    <w:name w:val="Заголовок 2 Знак"/>
    <w:basedOn w:val="a0"/>
    <w:link w:val="2"/>
    <w:rsid w:val="003A7DEC"/>
    <w:rPr>
      <w:sz w:val="40"/>
      <w:lang w:eastAsia="ru-RU"/>
    </w:rPr>
  </w:style>
  <w:style w:type="character" w:customStyle="1" w:styleId="30">
    <w:name w:val="Заголовок 3 Знак"/>
    <w:basedOn w:val="a0"/>
    <w:link w:val="3"/>
    <w:rsid w:val="003A7DEC"/>
    <w:rPr>
      <w:sz w:val="32"/>
      <w:lang w:eastAsia="ru-RU"/>
    </w:rPr>
  </w:style>
  <w:style w:type="character" w:customStyle="1" w:styleId="60">
    <w:name w:val="Заголовок 6 Знак"/>
    <w:basedOn w:val="a0"/>
    <w:link w:val="6"/>
    <w:rsid w:val="003A7DEC"/>
    <w:rPr>
      <w:b/>
      <w:sz w:val="40"/>
      <w:lang w:eastAsia="ru-RU"/>
    </w:rPr>
  </w:style>
  <w:style w:type="paragraph" w:styleId="a3">
    <w:name w:val="Balloon Text"/>
    <w:basedOn w:val="a"/>
    <w:link w:val="a4"/>
    <w:uiPriority w:val="99"/>
    <w:semiHidden/>
    <w:unhideWhenUsed/>
    <w:rsid w:val="00A5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00B"/>
    <w:rPr>
      <w:rFonts w:ascii="Tahoma" w:eastAsiaTheme="minorEastAsia" w:hAnsi="Tahoma" w:cs="Tahoma"/>
      <w:sz w:val="16"/>
      <w:szCs w:val="16"/>
      <w:lang w:eastAsia="ru-RU"/>
    </w:rPr>
  </w:style>
  <w:style w:type="character" w:customStyle="1" w:styleId="a5">
    <w:name w:val="Основной текст_"/>
    <w:basedOn w:val="a0"/>
    <w:link w:val="11"/>
    <w:locked/>
    <w:rsid w:val="007F643D"/>
    <w:rPr>
      <w:sz w:val="28"/>
      <w:szCs w:val="28"/>
    </w:rPr>
  </w:style>
  <w:style w:type="paragraph" w:customStyle="1" w:styleId="11">
    <w:name w:val="Основной текст1"/>
    <w:basedOn w:val="a"/>
    <w:link w:val="a5"/>
    <w:rsid w:val="007F643D"/>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12">
    <w:name w:val="Заголовок №1_"/>
    <w:basedOn w:val="a0"/>
    <w:link w:val="13"/>
    <w:locked/>
    <w:rsid w:val="007F643D"/>
    <w:rPr>
      <w:b/>
      <w:bCs/>
      <w:sz w:val="28"/>
      <w:szCs w:val="28"/>
    </w:rPr>
  </w:style>
  <w:style w:type="paragraph" w:customStyle="1" w:styleId="13">
    <w:name w:val="Заголовок №1"/>
    <w:basedOn w:val="a"/>
    <w:link w:val="12"/>
    <w:rsid w:val="007F643D"/>
    <w:pPr>
      <w:widowControl w:val="0"/>
      <w:spacing w:after="0" w:line="240" w:lineRule="auto"/>
      <w:ind w:firstLine="720"/>
      <w:outlineLvl w:val="0"/>
    </w:pPr>
    <w:rPr>
      <w:rFonts w:ascii="Times New Roman" w:eastAsia="Times New Roman" w:hAnsi="Times New Roman" w:cs="Times New Roman"/>
      <w:b/>
      <w:bCs/>
      <w:sz w:val="28"/>
      <w:szCs w:val="28"/>
      <w:lang w:eastAsia="en-US"/>
    </w:rPr>
  </w:style>
  <w:style w:type="paragraph" w:styleId="a6">
    <w:name w:val="header"/>
    <w:basedOn w:val="a"/>
    <w:link w:val="a7"/>
    <w:uiPriority w:val="99"/>
    <w:unhideWhenUsed/>
    <w:rsid w:val="008466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668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8466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668D"/>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8962">
      <w:bodyDiv w:val="1"/>
      <w:marLeft w:val="0"/>
      <w:marRight w:val="0"/>
      <w:marTop w:val="0"/>
      <w:marBottom w:val="0"/>
      <w:divBdr>
        <w:top w:val="none" w:sz="0" w:space="0" w:color="auto"/>
        <w:left w:val="none" w:sz="0" w:space="0" w:color="auto"/>
        <w:bottom w:val="none" w:sz="0" w:space="0" w:color="auto"/>
        <w:right w:val="none" w:sz="0" w:space="0" w:color="auto"/>
      </w:divBdr>
    </w:div>
    <w:div w:id="1584950605">
      <w:bodyDiv w:val="1"/>
      <w:marLeft w:val="0"/>
      <w:marRight w:val="0"/>
      <w:marTop w:val="0"/>
      <w:marBottom w:val="0"/>
      <w:divBdr>
        <w:top w:val="none" w:sz="0" w:space="0" w:color="auto"/>
        <w:left w:val="none" w:sz="0" w:space="0" w:color="auto"/>
        <w:bottom w:val="none" w:sz="0" w:space="0" w:color="auto"/>
        <w:right w:val="none" w:sz="0" w:space="0" w:color="auto"/>
      </w:divBdr>
    </w:div>
    <w:div w:id="16344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Priem</cp:lastModifiedBy>
  <cp:revision>11</cp:revision>
  <cp:lastPrinted>2021-11-02T07:20:00Z</cp:lastPrinted>
  <dcterms:created xsi:type="dcterms:W3CDTF">2021-12-02T12:09:00Z</dcterms:created>
  <dcterms:modified xsi:type="dcterms:W3CDTF">2023-11-21T07:03:00Z</dcterms:modified>
</cp:coreProperties>
</file>